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ACD5" w14:textId="77777777" w:rsidR="009A1800" w:rsidRPr="00BC3130" w:rsidRDefault="00BC3130" w:rsidP="00BC3130">
      <w:pPr>
        <w:pStyle w:val="Style7"/>
        <w:widowControl/>
        <w:spacing w:after="120"/>
        <w:ind w:left="142" w:firstLine="142"/>
        <w:jc w:val="center"/>
        <w:rPr>
          <w:rStyle w:val="FontStyle21"/>
          <w:rFonts w:ascii="Times New Roman" w:hAnsi="Times New Roman" w:cs="Times New Roman"/>
          <w:smallCaps/>
          <w:sz w:val="22"/>
          <w:szCs w:val="22"/>
        </w:rPr>
      </w:pPr>
      <w:r w:rsidRPr="00BC3130">
        <w:rPr>
          <w:rStyle w:val="FontStyle21"/>
          <w:rFonts w:ascii="Times New Roman" w:hAnsi="Times New Roman" w:cs="Times New Roman"/>
          <w:smallCaps/>
          <w:sz w:val="22"/>
          <w:szCs w:val="22"/>
        </w:rPr>
        <w:t>экологические требования к судовым дизелям.</w:t>
      </w:r>
    </w:p>
    <w:p w14:paraId="78DD0EB7" w14:textId="77777777" w:rsidR="009A1800" w:rsidRPr="00FE5CD8" w:rsidRDefault="0012027C" w:rsidP="00EE30F6">
      <w:pPr>
        <w:pStyle w:val="Style6"/>
        <w:widowControl/>
        <w:shd w:val="clear" w:color="auto" w:fill="D9D9D9" w:themeFill="background1" w:themeFillShade="D9"/>
        <w:spacing w:line="240" w:lineRule="auto"/>
        <w:ind w:left="142" w:firstLine="142"/>
        <w:rPr>
          <w:rStyle w:val="FontStyle17"/>
          <w:b w:val="0"/>
          <w:sz w:val="22"/>
          <w:szCs w:val="22"/>
        </w:rPr>
      </w:pP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</w:rPr>
        <w:t>Начиная с 80-х годов прошлого века были развернуты на</w:t>
      </w: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</w:rPr>
        <w:softHyphen/>
        <w:t>учно-исследовательские и опытно-конструкторские работы по созданию «экологически чистых» двигателей. Эти исследования были обусловлены разработкой и внедрением национальных нормативов по ограничению выбросов от ДВС различного на</w:t>
      </w: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</w:rPr>
        <w:softHyphen/>
        <w:t>значения. Применительно к морской сфере в дополнение к дей</w:t>
      </w: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</w:rPr>
        <w:softHyphen/>
        <w:t>ствующей Конвенции МАРПОЛ 73/78 Международная морская организация (ИМО) в 1997 г. приняла Приложение VI, в кото</w:t>
      </w: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</w:rPr>
        <w:softHyphen/>
        <w:t>ром предусматривается ограничение эмиссии вредных компо</w:t>
      </w: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</w:rPr>
        <w:softHyphen/>
        <w:t xml:space="preserve">нентов </w:t>
      </w:r>
      <w:r w:rsidRPr="00F03844">
        <w:rPr>
          <w:rStyle w:val="FontStyle15"/>
          <w:sz w:val="22"/>
          <w:szCs w:val="22"/>
          <w:shd w:val="clear" w:color="auto" w:fill="D9D9D9" w:themeFill="background1" w:themeFillShade="D9"/>
          <w:lang w:val="en-US"/>
        </w:rPr>
        <w:t>NO</w:t>
      </w:r>
      <w:r w:rsidRPr="00F03844">
        <w:rPr>
          <w:rStyle w:val="FontStyle15"/>
          <w:sz w:val="22"/>
          <w:szCs w:val="22"/>
          <w:shd w:val="clear" w:color="auto" w:fill="D9D9D9" w:themeFill="background1" w:themeFillShade="D9"/>
          <w:vertAlign w:val="subscript"/>
          <w:lang w:val="en-US"/>
        </w:rPr>
        <w:t>x</w:t>
      </w:r>
      <w:r w:rsidRPr="00F03844">
        <w:rPr>
          <w:rStyle w:val="FontStyle15"/>
          <w:sz w:val="22"/>
          <w:szCs w:val="22"/>
          <w:shd w:val="clear" w:color="auto" w:fill="D9D9D9" w:themeFill="background1" w:themeFillShade="D9"/>
        </w:rPr>
        <w:t xml:space="preserve">, </w:t>
      </w:r>
      <w:r w:rsidRPr="00F03844">
        <w:rPr>
          <w:rStyle w:val="FontStyle15"/>
          <w:sz w:val="22"/>
          <w:szCs w:val="22"/>
          <w:shd w:val="clear" w:color="auto" w:fill="D9D9D9" w:themeFill="background1" w:themeFillShade="D9"/>
          <w:lang w:val="en-US"/>
        </w:rPr>
        <w:t>SO</w:t>
      </w:r>
      <w:r w:rsidRPr="00F03844">
        <w:rPr>
          <w:rStyle w:val="FontStyle15"/>
          <w:sz w:val="22"/>
          <w:szCs w:val="22"/>
          <w:shd w:val="clear" w:color="auto" w:fill="D9D9D9" w:themeFill="background1" w:themeFillShade="D9"/>
          <w:vertAlign w:val="subscript"/>
          <w:lang w:val="en-US"/>
        </w:rPr>
        <w:t>x</w:t>
      </w:r>
      <w:r w:rsidRPr="00F03844">
        <w:rPr>
          <w:rStyle w:val="FontStyle15"/>
          <w:sz w:val="22"/>
          <w:szCs w:val="22"/>
          <w:shd w:val="clear" w:color="auto" w:fill="D9D9D9" w:themeFill="background1" w:themeFillShade="D9"/>
        </w:rPr>
        <w:t xml:space="preserve"> </w:t>
      </w: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</w:rPr>
        <w:t>в выпускных газах главных и вспомогательных судовых дизелей. Одновременно ИМО принят Технический Ко</w:t>
      </w: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</w:rPr>
        <w:softHyphen/>
        <w:t>декс по выбросам оксидов азота от судовых дизелей. В соответ</w:t>
      </w: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</w:rPr>
        <w:softHyphen/>
        <w:t xml:space="preserve">ствии с Правилом 13 Приложения VI </w:t>
      </w:r>
      <w:r w:rsidRPr="00EE30F6">
        <w:rPr>
          <w:rStyle w:val="FontStyle17"/>
          <w:bCs w:val="0"/>
          <w:sz w:val="22"/>
          <w:szCs w:val="22"/>
          <w:shd w:val="clear" w:color="auto" w:fill="D9D9D9" w:themeFill="background1" w:themeFillShade="D9"/>
        </w:rPr>
        <w:t>все</w:t>
      </w: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</w:rPr>
        <w:t xml:space="preserve"> суда валовой вмести</w:t>
      </w: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</w:rPr>
        <w:softHyphen/>
        <w:t>мостью 400 т и более, построенные после 1 января 2000 г. долж</w:t>
      </w: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</w:rPr>
        <w:softHyphen/>
        <w:t xml:space="preserve">ны пройти освидетельствование и получить </w:t>
      </w:r>
      <w:r w:rsidRPr="00EE30F6">
        <w:rPr>
          <w:rStyle w:val="FontStyle18"/>
          <w:bCs w:val="0"/>
          <w:sz w:val="22"/>
          <w:szCs w:val="22"/>
          <w:shd w:val="clear" w:color="auto" w:fill="D9D9D9" w:themeFill="background1" w:themeFillShade="D9"/>
        </w:rPr>
        <w:t>Международное Свидетельство по предотвращению загрязнения атмосферы</w:t>
      </w:r>
      <w:r w:rsidRPr="00F03844">
        <w:rPr>
          <w:rStyle w:val="FontStyle18"/>
          <w:b w:val="0"/>
          <w:sz w:val="22"/>
          <w:szCs w:val="22"/>
          <w:shd w:val="clear" w:color="auto" w:fill="D9D9D9" w:themeFill="background1" w:themeFillShade="D9"/>
        </w:rPr>
        <w:t xml:space="preserve"> (</w:t>
      </w:r>
      <w:r w:rsidRPr="00F03844">
        <w:rPr>
          <w:rStyle w:val="FontStyle18"/>
          <w:b w:val="0"/>
          <w:sz w:val="22"/>
          <w:szCs w:val="22"/>
          <w:shd w:val="clear" w:color="auto" w:fill="D9D9D9" w:themeFill="background1" w:themeFillShade="D9"/>
          <w:lang w:val="en-US"/>
        </w:rPr>
        <w:t>IAPP</w:t>
      </w:r>
      <w:r w:rsidRPr="00F03844">
        <w:rPr>
          <w:rStyle w:val="FontStyle18"/>
          <w:b w:val="0"/>
          <w:sz w:val="22"/>
          <w:szCs w:val="22"/>
          <w:shd w:val="clear" w:color="auto" w:fill="D9D9D9" w:themeFill="background1" w:themeFillShade="D9"/>
        </w:rPr>
        <w:t xml:space="preserve"> </w:t>
      </w: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</w:rPr>
        <w:t xml:space="preserve">- </w:t>
      </w: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  <w:lang w:val="en-US"/>
        </w:rPr>
        <w:t>International</w:t>
      </w: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</w:rPr>
        <w:t xml:space="preserve"> </w:t>
      </w: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  <w:lang w:val="en-US"/>
        </w:rPr>
        <w:t>Air</w:t>
      </w: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</w:rPr>
        <w:t xml:space="preserve"> </w:t>
      </w: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  <w:lang w:val="en-US"/>
        </w:rPr>
        <w:t>Pollution</w:t>
      </w: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</w:rPr>
        <w:t xml:space="preserve"> </w:t>
      </w: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  <w:lang w:val="en-US"/>
        </w:rPr>
        <w:t>Prevention</w:t>
      </w: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</w:rPr>
        <w:t xml:space="preserve"> </w:t>
      </w: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  <w:lang w:val="en-US"/>
        </w:rPr>
        <w:t>Certificate</w:t>
      </w:r>
      <w:r w:rsidRPr="00F03844">
        <w:rPr>
          <w:rStyle w:val="FontStyle17"/>
          <w:b w:val="0"/>
          <w:sz w:val="22"/>
          <w:szCs w:val="22"/>
          <w:shd w:val="clear" w:color="auto" w:fill="D9D9D9" w:themeFill="background1" w:themeFillShade="D9"/>
        </w:rPr>
        <w:t>) сроком на пять лет.</w:t>
      </w:r>
      <w:r w:rsidRPr="00FE5CD8">
        <w:rPr>
          <w:rStyle w:val="FontStyle17"/>
          <w:b w:val="0"/>
          <w:sz w:val="22"/>
          <w:szCs w:val="22"/>
        </w:rPr>
        <w:t xml:space="preserve"> Дополнительно каждый судовой дизель мощностью </w:t>
      </w:r>
      <w:r w:rsidRPr="00180A9D">
        <w:rPr>
          <w:rStyle w:val="FontStyle17"/>
          <w:b w:val="0"/>
          <w:sz w:val="22"/>
          <w:szCs w:val="22"/>
        </w:rPr>
        <w:t>130 кВт</w:t>
      </w:r>
      <w:r w:rsidRPr="00FE5CD8">
        <w:rPr>
          <w:rStyle w:val="FontStyle17"/>
          <w:b w:val="0"/>
          <w:sz w:val="22"/>
          <w:szCs w:val="22"/>
        </w:rPr>
        <w:t xml:space="preserve"> и более должен пройти освидетельствование в соответ</w:t>
      </w:r>
      <w:r w:rsidRPr="00FE5CD8">
        <w:rPr>
          <w:rStyle w:val="FontStyle17"/>
          <w:b w:val="0"/>
          <w:sz w:val="22"/>
          <w:szCs w:val="22"/>
        </w:rPr>
        <w:softHyphen/>
        <w:t xml:space="preserve">ствии с Техническим Кодексом и получить </w:t>
      </w:r>
      <w:r w:rsidRPr="00EE30F6">
        <w:rPr>
          <w:rStyle w:val="FontStyle17"/>
          <w:bCs w:val="0"/>
          <w:sz w:val="22"/>
          <w:szCs w:val="22"/>
        </w:rPr>
        <w:t xml:space="preserve">Международное </w:t>
      </w:r>
      <w:r w:rsidRPr="00EE30F6">
        <w:rPr>
          <w:rStyle w:val="FontStyle18"/>
          <w:bCs w:val="0"/>
          <w:sz w:val="22"/>
          <w:szCs w:val="22"/>
        </w:rPr>
        <w:t>Свидетельство двигателя по предотвращению загрязнения атмосферы</w:t>
      </w:r>
      <w:r w:rsidRPr="00FE5CD8">
        <w:rPr>
          <w:rStyle w:val="FontStyle18"/>
          <w:b w:val="0"/>
          <w:sz w:val="22"/>
          <w:szCs w:val="22"/>
        </w:rPr>
        <w:t xml:space="preserve"> (</w:t>
      </w:r>
      <w:r w:rsidRPr="00FE5CD8">
        <w:rPr>
          <w:rStyle w:val="FontStyle18"/>
          <w:b w:val="0"/>
          <w:sz w:val="22"/>
          <w:szCs w:val="22"/>
          <w:lang w:val="en-US"/>
        </w:rPr>
        <w:t>EIAPP</w:t>
      </w:r>
      <w:r w:rsidRPr="00FE5CD8">
        <w:rPr>
          <w:rStyle w:val="FontStyle18"/>
          <w:b w:val="0"/>
          <w:sz w:val="22"/>
          <w:szCs w:val="22"/>
        </w:rPr>
        <w:t xml:space="preserve"> </w:t>
      </w:r>
      <w:r w:rsidRPr="00FE5CD8">
        <w:rPr>
          <w:rStyle w:val="FontStyle17"/>
          <w:b w:val="0"/>
          <w:sz w:val="22"/>
          <w:szCs w:val="22"/>
        </w:rPr>
        <w:t xml:space="preserve">- </w:t>
      </w:r>
      <w:r w:rsidRPr="00FE5CD8">
        <w:rPr>
          <w:rStyle w:val="FontStyle17"/>
          <w:b w:val="0"/>
          <w:sz w:val="22"/>
          <w:szCs w:val="22"/>
          <w:lang w:val="en-US"/>
        </w:rPr>
        <w:t>Engine</w:t>
      </w:r>
      <w:r w:rsidRPr="00FE5CD8">
        <w:rPr>
          <w:rStyle w:val="FontStyle17"/>
          <w:b w:val="0"/>
          <w:sz w:val="22"/>
          <w:szCs w:val="22"/>
        </w:rPr>
        <w:t xml:space="preserve"> </w:t>
      </w:r>
      <w:r w:rsidRPr="00FE5CD8">
        <w:rPr>
          <w:rStyle w:val="FontStyle17"/>
          <w:b w:val="0"/>
          <w:sz w:val="22"/>
          <w:szCs w:val="22"/>
          <w:lang w:val="en-US"/>
        </w:rPr>
        <w:t>International</w:t>
      </w:r>
      <w:r w:rsidRPr="00FE5CD8">
        <w:rPr>
          <w:rStyle w:val="FontStyle17"/>
          <w:b w:val="0"/>
          <w:sz w:val="22"/>
          <w:szCs w:val="22"/>
        </w:rPr>
        <w:t xml:space="preserve"> </w:t>
      </w:r>
      <w:r w:rsidRPr="00FE5CD8">
        <w:rPr>
          <w:rStyle w:val="FontStyle17"/>
          <w:b w:val="0"/>
          <w:sz w:val="22"/>
          <w:szCs w:val="22"/>
          <w:lang w:val="en-US"/>
        </w:rPr>
        <w:t>Air</w:t>
      </w:r>
      <w:r w:rsidRPr="00FE5CD8">
        <w:rPr>
          <w:rStyle w:val="FontStyle17"/>
          <w:b w:val="0"/>
          <w:sz w:val="22"/>
          <w:szCs w:val="22"/>
        </w:rPr>
        <w:t xml:space="preserve"> </w:t>
      </w:r>
      <w:r w:rsidRPr="00FE5CD8">
        <w:rPr>
          <w:rStyle w:val="FontStyle17"/>
          <w:b w:val="0"/>
          <w:sz w:val="22"/>
          <w:szCs w:val="22"/>
          <w:lang w:val="en-US"/>
        </w:rPr>
        <w:t>Pollution</w:t>
      </w:r>
      <w:r w:rsidRPr="00FE5CD8">
        <w:rPr>
          <w:rStyle w:val="FontStyle17"/>
          <w:b w:val="0"/>
          <w:sz w:val="22"/>
          <w:szCs w:val="22"/>
        </w:rPr>
        <w:t xml:space="preserve"> </w:t>
      </w:r>
      <w:r w:rsidRPr="00FE5CD8">
        <w:rPr>
          <w:rStyle w:val="FontStyle17"/>
          <w:b w:val="0"/>
          <w:sz w:val="22"/>
          <w:szCs w:val="22"/>
          <w:lang w:val="en-US"/>
        </w:rPr>
        <w:t>Preven</w:t>
      </w:r>
      <w:r w:rsidRPr="00FE5CD8">
        <w:rPr>
          <w:rStyle w:val="FontStyle17"/>
          <w:b w:val="0"/>
          <w:sz w:val="22"/>
          <w:szCs w:val="22"/>
        </w:rPr>
        <w:softHyphen/>
      </w:r>
      <w:r w:rsidRPr="00FE5CD8">
        <w:rPr>
          <w:rStyle w:val="FontStyle17"/>
          <w:b w:val="0"/>
          <w:sz w:val="22"/>
          <w:szCs w:val="22"/>
          <w:lang w:val="en-US"/>
        </w:rPr>
        <w:t>tion</w:t>
      </w:r>
      <w:r w:rsidRPr="00FE5CD8">
        <w:rPr>
          <w:rStyle w:val="FontStyle17"/>
          <w:b w:val="0"/>
          <w:sz w:val="22"/>
          <w:szCs w:val="22"/>
        </w:rPr>
        <w:t xml:space="preserve"> </w:t>
      </w:r>
      <w:r w:rsidRPr="00FE5CD8">
        <w:rPr>
          <w:rStyle w:val="FontStyle17"/>
          <w:b w:val="0"/>
          <w:sz w:val="22"/>
          <w:szCs w:val="22"/>
          <w:lang w:val="en-US"/>
        </w:rPr>
        <w:t>Certificate</w:t>
      </w:r>
      <w:r w:rsidRPr="00FE5CD8">
        <w:rPr>
          <w:rStyle w:val="FontStyle17"/>
          <w:b w:val="0"/>
          <w:sz w:val="22"/>
          <w:szCs w:val="22"/>
        </w:rPr>
        <w:t>), которое относится к выбросам оксидов азота и выдается также сроком на пять лет. По истечении срока дейст</w:t>
      </w:r>
      <w:r w:rsidRPr="00FE5CD8">
        <w:rPr>
          <w:rStyle w:val="FontStyle17"/>
          <w:b w:val="0"/>
          <w:sz w:val="22"/>
          <w:szCs w:val="22"/>
        </w:rPr>
        <w:softHyphen/>
        <w:t>вия упомянутых документов предусматривается освидетельст</w:t>
      </w:r>
      <w:r w:rsidRPr="00FE5CD8">
        <w:rPr>
          <w:rStyle w:val="FontStyle17"/>
          <w:b w:val="0"/>
          <w:sz w:val="22"/>
          <w:szCs w:val="22"/>
        </w:rPr>
        <w:softHyphen/>
        <w:t>вование на судне и продление соответствующих документов на следующие пять лет.</w:t>
      </w:r>
    </w:p>
    <w:p w14:paraId="538A6A2E" w14:textId="77777777" w:rsidR="009A1800" w:rsidRPr="00FE5CD8" w:rsidRDefault="0012027C" w:rsidP="00EE30F6">
      <w:pPr>
        <w:pStyle w:val="Style6"/>
        <w:widowControl/>
        <w:shd w:val="clear" w:color="auto" w:fill="D9D9D9" w:themeFill="background1" w:themeFillShade="D9"/>
        <w:spacing w:line="240" w:lineRule="auto"/>
        <w:ind w:left="142" w:firstLine="142"/>
        <w:rPr>
          <w:rStyle w:val="FontStyle17"/>
          <w:b w:val="0"/>
          <w:sz w:val="22"/>
          <w:szCs w:val="22"/>
        </w:rPr>
      </w:pPr>
      <w:r w:rsidRPr="00FE5CD8">
        <w:rPr>
          <w:rStyle w:val="FontStyle17"/>
          <w:b w:val="0"/>
          <w:sz w:val="22"/>
          <w:szCs w:val="22"/>
        </w:rPr>
        <w:t>06.02.2002 г. Правительство РФ приняло постановление №83 «О проведении регулярных проверок транспортных и иных</w:t>
      </w:r>
      <w:r w:rsidR="00FE5CD8">
        <w:rPr>
          <w:rStyle w:val="FontStyle17"/>
          <w:b w:val="0"/>
          <w:sz w:val="22"/>
          <w:szCs w:val="22"/>
        </w:rPr>
        <w:t xml:space="preserve"> </w:t>
      </w:r>
      <w:r w:rsidRPr="00FE5CD8">
        <w:rPr>
          <w:rStyle w:val="FontStyle17"/>
          <w:b w:val="0"/>
          <w:sz w:val="22"/>
          <w:szCs w:val="22"/>
        </w:rPr>
        <w:t>передвижных средств на соответствие техническим нормативам выбросов вредных (загрязняющих) веществ в атмосферный воз</w:t>
      </w:r>
      <w:r w:rsidRPr="00FE5CD8">
        <w:rPr>
          <w:rStyle w:val="FontStyle17"/>
          <w:b w:val="0"/>
          <w:sz w:val="22"/>
          <w:szCs w:val="22"/>
        </w:rPr>
        <w:softHyphen/>
        <w:t>дух». В соответствии с п.1 этого постановления регулярные проверки морских судов, судов внутреннего плавания, судов смешанного (река-море) плавания должны проводиться, начиная с 2004 г. в соответствии с техническими нормативами.</w:t>
      </w:r>
    </w:p>
    <w:p w14:paraId="00185B14" w14:textId="77777777" w:rsidR="009A1800" w:rsidRPr="00BC3130" w:rsidRDefault="0012027C" w:rsidP="00BC3130">
      <w:pPr>
        <w:pStyle w:val="Style9"/>
        <w:widowControl/>
        <w:spacing w:before="120" w:after="120" w:line="240" w:lineRule="auto"/>
        <w:ind w:firstLine="142"/>
        <w:jc w:val="both"/>
        <w:rPr>
          <w:rStyle w:val="FontStyle22"/>
          <w:sz w:val="22"/>
          <w:szCs w:val="22"/>
        </w:rPr>
      </w:pPr>
      <w:r w:rsidRPr="00BC3130">
        <w:rPr>
          <w:rStyle w:val="FontStyle22"/>
          <w:sz w:val="22"/>
          <w:szCs w:val="22"/>
        </w:rPr>
        <w:t>Нормирование выброса экологически вредных компонентов ОГ</w:t>
      </w:r>
      <w:r w:rsidR="00BC3130" w:rsidRPr="00BC3130">
        <w:rPr>
          <w:rStyle w:val="FontStyle22"/>
          <w:sz w:val="22"/>
          <w:szCs w:val="22"/>
        </w:rPr>
        <w:t>.</w:t>
      </w:r>
    </w:p>
    <w:p w14:paraId="416AC51D" w14:textId="77777777" w:rsidR="009A1800" w:rsidRPr="00FE5CD8" w:rsidRDefault="0012027C" w:rsidP="00FE5CD8">
      <w:pPr>
        <w:pStyle w:val="Style6"/>
        <w:widowControl/>
        <w:spacing w:line="240" w:lineRule="auto"/>
        <w:ind w:left="142" w:firstLine="142"/>
        <w:rPr>
          <w:rStyle w:val="FontStyle17"/>
          <w:b w:val="0"/>
          <w:sz w:val="22"/>
          <w:szCs w:val="22"/>
        </w:rPr>
      </w:pPr>
      <w:r w:rsidRPr="00FE5CD8">
        <w:rPr>
          <w:rStyle w:val="FontStyle17"/>
          <w:b w:val="0"/>
          <w:sz w:val="22"/>
          <w:szCs w:val="22"/>
        </w:rPr>
        <w:t>Для проверки соответствия судовых дизелей пределам вы</w:t>
      </w:r>
      <w:r w:rsidRPr="00FE5CD8">
        <w:rPr>
          <w:rStyle w:val="FontStyle17"/>
          <w:b w:val="0"/>
          <w:sz w:val="22"/>
          <w:szCs w:val="22"/>
        </w:rPr>
        <w:softHyphen/>
        <w:t xml:space="preserve">бросов </w:t>
      </w:r>
      <w:r w:rsidRPr="00BC3130">
        <w:rPr>
          <w:rStyle w:val="FontStyle15"/>
          <w:b/>
          <w:sz w:val="22"/>
          <w:szCs w:val="22"/>
          <w:lang w:val="en-US"/>
        </w:rPr>
        <w:t>NO</w:t>
      </w:r>
      <w:r w:rsidRPr="00BC3130">
        <w:rPr>
          <w:rStyle w:val="FontStyle15"/>
          <w:b/>
          <w:sz w:val="22"/>
          <w:szCs w:val="22"/>
          <w:vertAlign w:val="subscript"/>
          <w:lang w:val="en-US"/>
        </w:rPr>
        <w:t>x</w:t>
      </w:r>
      <w:r w:rsidRPr="00FE5CD8">
        <w:rPr>
          <w:rStyle w:val="FontStyle15"/>
          <w:sz w:val="22"/>
          <w:szCs w:val="22"/>
        </w:rPr>
        <w:t xml:space="preserve"> </w:t>
      </w:r>
      <w:r w:rsidRPr="00FE5CD8">
        <w:rPr>
          <w:rStyle w:val="FontStyle17"/>
          <w:b w:val="0"/>
          <w:sz w:val="22"/>
          <w:szCs w:val="22"/>
        </w:rPr>
        <w:t>в соответствии с правилом 13 Приложения VI долж</w:t>
      </w:r>
      <w:r w:rsidRPr="00FE5CD8">
        <w:rPr>
          <w:rStyle w:val="FontStyle17"/>
          <w:b w:val="0"/>
          <w:sz w:val="22"/>
          <w:szCs w:val="22"/>
        </w:rPr>
        <w:softHyphen/>
        <w:t xml:space="preserve">ны </w:t>
      </w:r>
      <w:r w:rsidRPr="00FE5CD8">
        <w:rPr>
          <w:rStyle w:val="FontStyle17"/>
          <w:b w:val="0"/>
          <w:sz w:val="22"/>
          <w:szCs w:val="22"/>
        </w:rPr>
        <w:lastRenderedPageBreak/>
        <w:t xml:space="preserve">применяться следующие испытательные циклы и весовые факторы с использованием метода испытаний и метода расчетов, установленных в Техническом кодексе по </w:t>
      </w:r>
      <w:r w:rsidRPr="00FE5CD8">
        <w:rPr>
          <w:rStyle w:val="FontStyle15"/>
          <w:sz w:val="22"/>
          <w:szCs w:val="22"/>
          <w:lang w:val="en-US"/>
        </w:rPr>
        <w:t>NO</w:t>
      </w:r>
      <w:r w:rsidRPr="00BC3130">
        <w:rPr>
          <w:rStyle w:val="FontStyle15"/>
          <w:sz w:val="22"/>
          <w:szCs w:val="22"/>
          <w:vertAlign w:val="subscript"/>
          <w:lang w:val="en-US"/>
        </w:rPr>
        <w:t>x</w:t>
      </w:r>
      <w:r w:rsidRPr="00FE5CD8">
        <w:rPr>
          <w:rStyle w:val="FontStyle15"/>
          <w:sz w:val="22"/>
          <w:szCs w:val="22"/>
        </w:rPr>
        <w:t xml:space="preserve"> </w:t>
      </w:r>
      <w:r w:rsidRPr="00FE5CD8">
        <w:rPr>
          <w:rStyle w:val="FontStyle17"/>
          <w:b w:val="0"/>
          <w:sz w:val="22"/>
          <w:szCs w:val="22"/>
        </w:rPr>
        <w:t>(стандартные ис</w:t>
      </w:r>
      <w:r w:rsidRPr="00FE5CD8">
        <w:rPr>
          <w:rStyle w:val="FontStyle17"/>
          <w:b w:val="0"/>
          <w:sz w:val="22"/>
          <w:szCs w:val="22"/>
        </w:rPr>
        <w:softHyphen/>
        <w:t>пытательные циклы регламентированы международным стандар</w:t>
      </w:r>
      <w:r w:rsidRPr="00FE5CD8">
        <w:rPr>
          <w:rStyle w:val="FontStyle17"/>
          <w:b w:val="0"/>
          <w:sz w:val="22"/>
          <w:szCs w:val="22"/>
        </w:rPr>
        <w:softHyphen/>
        <w:t xml:space="preserve">том </w:t>
      </w:r>
      <w:r w:rsidRPr="00FE5CD8">
        <w:rPr>
          <w:rStyle w:val="FontStyle17"/>
          <w:b w:val="0"/>
          <w:sz w:val="22"/>
          <w:szCs w:val="22"/>
          <w:lang w:val="en-US"/>
        </w:rPr>
        <w:t>ISO</w:t>
      </w:r>
      <w:r w:rsidRPr="00FE5CD8">
        <w:rPr>
          <w:rStyle w:val="FontStyle17"/>
          <w:b w:val="0"/>
          <w:sz w:val="22"/>
          <w:szCs w:val="22"/>
        </w:rPr>
        <w:t xml:space="preserve"> 8178-4). Перечень стандартных циклов и значения эф</w:t>
      </w:r>
      <w:r w:rsidRPr="00FE5CD8">
        <w:rPr>
          <w:rStyle w:val="FontStyle17"/>
          <w:b w:val="0"/>
          <w:sz w:val="22"/>
          <w:szCs w:val="22"/>
        </w:rPr>
        <w:softHyphen/>
        <w:t>фективной мощности, номинальной частоты вращения и весовых коэффициентов приведены ниже.</w:t>
      </w:r>
    </w:p>
    <w:p w14:paraId="3818C1E1" w14:textId="77777777" w:rsidR="009A1800" w:rsidRPr="00FE5CD8" w:rsidRDefault="0012027C" w:rsidP="00EE30F6">
      <w:pPr>
        <w:pStyle w:val="Style6"/>
        <w:widowControl/>
        <w:shd w:val="clear" w:color="auto" w:fill="C6D9F1" w:themeFill="text2" w:themeFillTint="33"/>
        <w:spacing w:line="240" w:lineRule="auto"/>
        <w:ind w:left="142" w:firstLine="142"/>
        <w:rPr>
          <w:rStyle w:val="FontStyle17"/>
          <w:b w:val="0"/>
          <w:sz w:val="22"/>
          <w:szCs w:val="22"/>
        </w:rPr>
      </w:pPr>
      <w:r w:rsidRPr="00FE5CD8">
        <w:rPr>
          <w:rStyle w:val="FontStyle17"/>
          <w:b w:val="0"/>
          <w:sz w:val="22"/>
          <w:szCs w:val="22"/>
        </w:rPr>
        <w:t>Для главных судовых двигателей, работающих с постоянной частотой, должен применяться испытательный цикл Е</w:t>
      </w:r>
      <w:r w:rsidRPr="00F972BE">
        <w:rPr>
          <w:rStyle w:val="FontStyle17"/>
          <w:b w:val="0"/>
          <w:sz w:val="22"/>
          <w:szCs w:val="22"/>
        </w:rPr>
        <w:t>2</w:t>
      </w:r>
      <w:r w:rsidRPr="00FE5CD8">
        <w:rPr>
          <w:rStyle w:val="FontStyle17"/>
          <w:b w:val="0"/>
          <w:sz w:val="22"/>
          <w:szCs w:val="22"/>
        </w:rPr>
        <w:t xml:space="preserve"> (т. е. при электродвижении или работе на ВРШ).</w:t>
      </w:r>
    </w:p>
    <w:tbl>
      <w:tblPr>
        <w:tblW w:w="68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9"/>
        <w:gridCol w:w="1999"/>
        <w:gridCol w:w="708"/>
        <w:gridCol w:w="686"/>
        <w:gridCol w:w="874"/>
        <w:gridCol w:w="708"/>
      </w:tblGrid>
      <w:tr w:rsidR="00FE5CD8" w:rsidRPr="00FE5CD8" w14:paraId="2005F00D" w14:textId="77777777" w:rsidTr="006A57F1"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AEB5E6" w14:textId="77777777" w:rsidR="009A1800" w:rsidRPr="00FE5CD8" w:rsidRDefault="0012027C" w:rsidP="00EE30F6">
            <w:pPr>
              <w:pStyle w:val="Style11"/>
              <w:widowControl/>
              <w:shd w:val="clear" w:color="auto" w:fill="C6D9F1" w:themeFill="text2" w:themeFillTint="33"/>
              <w:spacing w:line="240" w:lineRule="auto"/>
              <w:ind w:left="100"/>
              <w:jc w:val="both"/>
              <w:rPr>
                <w:rStyle w:val="FontStyle19"/>
                <w:rFonts w:ascii="Times New Roman" w:hAnsi="Times New Roman" w:cs="Times New Roman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Испыта</w:t>
            </w:r>
            <w:r w:rsidRPr="00FE5CD8">
              <w:rPr>
                <w:rStyle w:val="FontStyle24"/>
                <w:sz w:val="18"/>
                <w:szCs w:val="22"/>
              </w:rPr>
              <w:softHyphen/>
              <w:t xml:space="preserve">тельный цикл типа </w:t>
            </w:r>
            <w:r w:rsidRPr="00FE5CD8">
              <w:rPr>
                <w:rStyle w:val="FontStyle19"/>
                <w:rFonts w:ascii="Times New Roman" w:hAnsi="Times New Roman" w:cs="Times New Roman"/>
                <w:sz w:val="18"/>
                <w:szCs w:val="22"/>
              </w:rPr>
              <w:t>Е2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1085" w14:textId="77777777" w:rsidR="009A1800" w:rsidRPr="00FE5CD8" w:rsidRDefault="0012027C" w:rsidP="00EE30F6">
            <w:pPr>
              <w:pStyle w:val="Style2"/>
              <w:widowControl/>
              <w:shd w:val="clear" w:color="auto" w:fill="C6D9F1" w:themeFill="text2" w:themeFillTint="33"/>
              <w:ind w:firstLine="142"/>
              <w:jc w:val="both"/>
              <w:rPr>
                <w:rStyle w:val="FontStyle20"/>
                <w:rFonts w:ascii="Times New Roman" w:hAnsi="Times New Roman" w:cs="Times New Roman"/>
                <w:sz w:val="18"/>
                <w:szCs w:val="22"/>
              </w:rPr>
            </w:pPr>
            <w:r w:rsidRPr="00FE5CD8">
              <w:rPr>
                <w:rStyle w:val="FontStyle20"/>
                <w:rFonts w:ascii="Times New Roman" w:hAnsi="Times New Roman" w:cs="Times New Roman"/>
                <w:sz w:val="18"/>
                <w:szCs w:val="22"/>
              </w:rPr>
              <w:t>п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A198" w14:textId="77777777" w:rsidR="009A1800" w:rsidRPr="00FE5CD8" w:rsidRDefault="0012027C" w:rsidP="00EE30F6">
            <w:pPr>
              <w:pStyle w:val="Style11"/>
              <w:widowControl/>
              <w:shd w:val="clear" w:color="auto" w:fill="C6D9F1" w:themeFill="text2" w:themeFillTint="33"/>
              <w:spacing w:line="240" w:lineRule="auto"/>
              <w:ind w:left="-1"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100%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37FC" w14:textId="77777777" w:rsidR="009A1800" w:rsidRPr="00FE5CD8" w:rsidRDefault="0012027C" w:rsidP="00EE30F6">
            <w:pPr>
              <w:pStyle w:val="Style11"/>
              <w:widowControl/>
              <w:shd w:val="clear" w:color="auto" w:fill="C6D9F1" w:themeFill="text2" w:themeFillTint="33"/>
              <w:spacing w:line="240" w:lineRule="auto"/>
              <w:ind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100%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38A60" w14:textId="77777777" w:rsidR="009A1800" w:rsidRPr="00FE5CD8" w:rsidRDefault="0012027C" w:rsidP="00EE30F6">
            <w:pPr>
              <w:pStyle w:val="Style11"/>
              <w:widowControl/>
              <w:shd w:val="clear" w:color="auto" w:fill="C6D9F1" w:themeFill="text2" w:themeFillTint="33"/>
              <w:spacing w:line="240" w:lineRule="auto"/>
              <w:ind w:left="142"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100%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057D2" w14:textId="77777777" w:rsidR="009A1800" w:rsidRPr="00FE5CD8" w:rsidRDefault="0012027C" w:rsidP="00EE30F6">
            <w:pPr>
              <w:pStyle w:val="Style11"/>
              <w:widowControl/>
              <w:shd w:val="clear" w:color="auto" w:fill="C6D9F1" w:themeFill="text2" w:themeFillTint="33"/>
              <w:spacing w:line="240" w:lineRule="auto"/>
              <w:ind w:left="-5"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100%</w:t>
            </w:r>
          </w:p>
        </w:tc>
      </w:tr>
      <w:tr w:rsidR="00FE5CD8" w:rsidRPr="00FE5CD8" w14:paraId="17800810" w14:textId="77777777" w:rsidTr="006A57F1"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D6F79E" w14:textId="77777777" w:rsidR="009A1800" w:rsidRPr="00FE5CD8" w:rsidRDefault="009A1800" w:rsidP="00EE30F6">
            <w:pPr>
              <w:widowControl/>
              <w:shd w:val="clear" w:color="auto" w:fill="C6D9F1" w:themeFill="text2" w:themeFillTint="33"/>
              <w:ind w:left="142" w:firstLine="142"/>
              <w:jc w:val="both"/>
              <w:rPr>
                <w:rStyle w:val="FontStyle24"/>
                <w:sz w:val="18"/>
                <w:szCs w:val="22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3A85" w14:textId="77777777" w:rsidR="009A1800" w:rsidRPr="00FE5CD8" w:rsidRDefault="0012027C" w:rsidP="00EE30F6">
            <w:pPr>
              <w:pStyle w:val="Style2"/>
              <w:widowControl/>
              <w:shd w:val="clear" w:color="auto" w:fill="C6D9F1" w:themeFill="text2" w:themeFillTint="33"/>
              <w:ind w:firstLine="142"/>
              <w:jc w:val="both"/>
              <w:rPr>
                <w:rStyle w:val="FontStyle20"/>
                <w:rFonts w:ascii="Times New Roman" w:hAnsi="Times New Roman" w:cs="Times New Roman"/>
                <w:sz w:val="18"/>
                <w:szCs w:val="22"/>
                <w:vertAlign w:val="subscript"/>
                <w:lang w:val="en-US" w:eastAsia="en-US"/>
              </w:rPr>
            </w:pPr>
            <w:r w:rsidRPr="00FE5CD8">
              <w:rPr>
                <w:rStyle w:val="FontStyle20"/>
                <w:rFonts w:ascii="Times New Roman" w:hAnsi="Times New Roman" w:cs="Times New Roman"/>
                <w:sz w:val="18"/>
                <w:szCs w:val="22"/>
                <w:lang w:val="en-US" w:eastAsia="en-US"/>
              </w:rPr>
              <w:t>N</w:t>
            </w:r>
            <w:r w:rsidRPr="00FE5CD8">
              <w:rPr>
                <w:rStyle w:val="FontStyle20"/>
                <w:rFonts w:ascii="Times New Roman" w:hAnsi="Times New Roman" w:cs="Times New Roman"/>
                <w:sz w:val="18"/>
                <w:szCs w:val="22"/>
                <w:vertAlign w:val="subscript"/>
                <w:lang w:val="en-US" w:eastAsia="en-US"/>
              </w:rPr>
              <w:t>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DD28" w14:textId="77777777" w:rsidR="009A1800" w:rsidRPr="00FE5CD8" w:rsidRDefault="0012027C" w:rsidP="00EE30F6">
            <w:pPr>
              <w:pStyle w:val="Style11"/>
              <w:widowControl/>
              <w:shd w:val="clear" w:color="auto" w:fill="C6D9F1" w:themeFill="text2" w:themeFillTint="33"/>
              <w:spacing w:line="240" w:lineRule="auto"/>
              <w:ind w:left="-1"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100%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3FD07" w14:textId="77777777" w:rsidR="009A1800" w:rsidRPr="00FE5CD8" w:rsidRDefault="0012027C" w:rsidP="00EE30F6">
            <w:pPr>
              <w:pStyle w:val="Style11"/>
              <w:widowControl/>
              <w:shd w:val="clear" w:color="auto" w:fill="C6D9F1" w:themeFill="text2" w:themeFillTint="33"/>
              <w:spacing w:line="240" w:lineRule="auto"/>
              <w:ind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75%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E9E7" w14:textId="77777777" w:rsidR="009A1800" w:rsidRPr="00FE5CD8" w:rsidRDefault="0012027C" w:rsidP="00EE30F6">
            <w:pPr>
              <w:pStyle w:val="Style11"/>
              <w:widowControl/>
              <w:shd w:val="clear" w:color="auto" w:fill="C6D9F1" w:themeFill="text2" w:themeFillTint="33"/>
              <w:spacing w:line="240" w:lineRule="auto"/>
              <w:ind w:left="142"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50%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4691" w14:textId="77777777" w:rsidR="009A1800" w:rsidRPr="00FE5CD8" w:rsidRDefault="0012027C" w:rsidP="00EE30F6">
            <w:pPr>
              <w:pStyle w:val="Style11"/>
              <w:widowControl/>
              <w:shd w:val="clear" w:color="auto" w:fill="C6D9F1" w:themeFill="text2" w:themeFillTint="33"/>
              <w:spacing w:line="240" w:lineRule="auto"/>
              <w:ind w:left="142"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25%</w:t>
            </w:r>
          </w:p>
        </w:tc>
      </w:tr>
      <w:tr w:rsidR="00FE5CD8" w:rsidRPr="00FE5CD8" w14:paraId="60BF1A8B" w14:textId="77777777" w:rsidTr="006A57F1">
        <w:tc>
          <w:tcPr>
            <w:tcW w:w="1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0A0F" w14:textId="77777777" w:rsidR="009A1800" w:rsidRPr="00FE5CD8" w:rsidRDefault="009A1800" w:rsidP="00EE30F6">
            <w:pPr>
              <w:widowControl/>
              <w:shd w:val="clear" w:color="auto" w:fill="C6D9F1" w:themeFill="text2" w:themeFillTint="33"/>
              <w:ind w:left="142" w:firstLine="142"/>
              <w:jc w:val="both"/>
              <w:rPr>
                <w:rStyle w:val="FontStyle24"/>
                <w:sz w:val="18"/>
                <w:szCs w:val="22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8966D" w14:textId="77777777" w:rsidR="009A1800" w:rsidRPr="00FE5CD8" w:rsidRDefault="0012027C" w:rsidP="00EE30F6">
            <w:pPr>
              <w:pStyle w:val="Style11"/>
              <w:widowControl/>
              <w:shd w:val="clear" w:color="auto" w:fill="C6D9F1" w:themeFill="text2" w:themeFillTint="33"/>
              <w:spacing w:line="240" w:lineRule="auto"/>
              <w:ind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Весовой коэффициент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9730" w14:textId="77777777" w:rsidR="009A1800" w:rsidRPr="00FE5CD8" w:rsidRDefault="0012027C" w:rsidP="00EE30F6">
            <w:pPr>
              <w:pStyle w:val="Style11"/>
              <w:widowControl/>
              <w:shd w:val="clear" w:color="auto" w:fill="C6D9F1" w:themeFill="text2" w:themeFillTint="33"/>
              <w:spacing w:line="240" w:lineRule="auto"/>
              <w:ind w:left="-1"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0,2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B9C5" w14:textId="77777777" w:rsidR="009A1800" w:rsidRPr="00FE5CD8" w:rsidRDefault="0012027C" w:rsidP="00EE30F6">
            <w:pPr>
              <w:pStyle w:val="Style11"/>
              <w:widowControl/>
              <w:shd w:val="clear" w:color="auto" w:fill="C6D9F1" w:themeFill="text2" w:themeFillTint="33"/>
              <w:spacing w:line="240" w:lineRule="auto"/>
              <w:ind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0,5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9049" w14:textId="77777777" w:rsidR="009A1800" w:rsidRPr="00FE5CD8" w:rsidRDefault="0012027C" w:rsidP="00EE30F6">
            <w:pPr>
              <w:pStyle w:val="Style11"/>
              <w:widowControl/>
              <w:shd w:val="clear" w:color="auto" w:fill="C6D9F1" w:themeFill="text2" w:themeFillTint="33"/>
              <w:spacing w:line="240" w:lineRule="auto"/>
              <w:ind w:left="142"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0,15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1292" w14:textId="77777777" w:rsidR="009A1800" w:rsidRPr="00FE5CD8" w:rsidRDefault="0012027C" w:rsidP="00EE30F6">
            <w:pPr>
              <w:pStyle w:val="Style11"/>
              <w:widowControl/>
              <w:shd w:val="clear" w:color="auto" w:fill="C6D9F1" w:themeFill="text2" w:themeFillTint="33"/>
              <w:spacing w:line="240" w:lineRule="auto"/>
              <w:ind w:left="142"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0,15</w:t>
            </w:r>
          </w:p>
        </w:tc>
      </w:tr>
    </w:tbl>
    <w:p w14:paraId="1E6A267B" w14:textId="77777777" w:rsidR="00FE5CD8" w:rsidRPr="00FE5CD8" w:rsidRDefault="0012027C" w:rsidP="00BC3130">
      <w:pPr>
        <w:pStyle w:val="Style6"/>
        <w:widowControl/>
        <w:spacing w:line="240" w:lineRule="auto"/>
        <w:ind w:firstLine="284"/>
        <w:rPr>
          <w:rStyle w:val="FontStyle17"/>
          <w:b w:val="0"/>
          <w:sz w:val="22"/>
        </w:rPr>
      </w:pPr>
      <w:r w:rsidRPr="00FE5CD8">
        <w:rPr>
          <w:rStyle w:val="FontStyle17"/>
          <w:b w:val="0"/>
          <w:sz w:val="22"/>
          <w:szCs w:val="22"/>
        </w:rPr>
        <w:t>Для малооборотных главных и вспомогательных двигателей, работающих по винтовой характеристике, (т. е. на ВФШ или на привод насосов) должен применяться испытательный цикл Е</w:t>
      </w:r>
      <w:r w:rsidR="00FE5CD8">
        <w:rPr>
          <w:rStyle w:val="FontStyle17"/>
          <w:b w:val="0"/>
          <w:sz w:val="22"/>
          <w:szCs w:val="22"/>
        </w:rPr>
        <w:t>3</w:t>
      </w:r>
      <w:r w:rsidRPr="00FE5CD8">
        <w:rPr>
          <w:rStyle w:val="FontStyle17"/>
          <w:b w:val="0"/>
          <w:sz w:val="22"/>
          <w:szCs w:val="22"/>
        </w:rPr>
        <w:t>.</w:t>
      </w:r>
      <w:r w:rsidR="00FE5CD8">
        <w:rPr>
          <w:rStyle w:val="FontStyle17"/>
          <w:b w:val="0"/>
          <w:sz w:val="22"/>
          <w:szCs w:val="22"/>
        </w:rPr>
        <w:t xml:space="preserve"> </w:t>
      </w:r>
    </w:p>
    <w:tbl>
      <w:tblPr>
        <w:tblW w:w="68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2"/>
        <w:gridCol w:w="1956"/>
        <w:gridCol w:w="708"/>
        <w:gridCol w:w="709"/>
        <w:gridCol w:w="784"/>
        <w:gridCol w:w="784"/>
      </w:tblGrid>
      <w:tr w:rsidR="009A1800" w:rsidRPr="00FE5CD8" w14:paraId="14A4C23C" w14:textId="77777777" w:rsidTr="006A57F1">
        <w:trPr>
          <w:trHeight w:val="298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530A4F" w14:textId="77777777" w:rsidR="009A1800" w:rsidRPr="006A57F1" w:rsidRDefault="0012027C" w:rsidP="006A57F1">
            <w:pPr>
              <w:pStyle w:val="Style11"/>
              <w:widowControl/>
              <w:spacing w:line="240" w:lineRule="auto"/>
              <w:ind w:left="142" w:firstLine="142"/>
              <w:jc w:val="both"/>
              <w:rPr>
                <w:rStyle w:val="FontStyle19"/>
                <w:rFonts w:ascii="Times New Roman" w:hAnsi="Times New Roman" w:cs="Times New Roman"/>
                <w:sz w:val="18"/>
                <w:szCs w:val="22"/>
                <w:lang w:val="en-US"/>
              </w:rPr>
            </w:pPr>
            <w:r w:rsidRPr="00FE5CD8">
              <w:rPr>
                <w:rStyle w:val="FontStyle24"/>
                <w:sz w:val="18"/>
                <w:szCs w:val="22"/>
              </w:rPr>
              <w:t>Испыта</w:t>
            </w:r>
            <w:r w:rsidRPr="00FE5CD8">
              <w:rPr>
                <w:rStyle w:val="FontStyle24"/>
                <w:sz w:val="18"/>
                <w:szCs w:val="22"/>
              </w:rPr>
              <w:softHyphen/>
              <w:t xml:space="preserve">тельный цикл типа </w:t>
            </w:r>
            <w:r w:rsidRPr="00FE5CD8">
              <w:rPr>
                <w:rStyle w:val="FontStyle19"/>
                <w:rFonts w:ascii="Times New Roman" w:hAnsi="Times New Roman" w:cs="Times New Roman"/>
                <w:sz w:val="18"/>
                <w:szCs w:val="22"/>
              </w:rPr>
              <w:t>Е</w:t>
            </w:r>
            <w:r w:rsidR="006A57F1">
              <w:rPr>
                <w:rStyle w:val="FontStyle19"/>
                <w:rFonts w:ascii="Times New Roman" w:hAnsi="Times New Roman" w:cs="Times New Roman"/>
                <w:sz w:val="18"/>
                <w:szCs w:val="22"/>
                <w:lang w:val="en-US"/>
              </w:rPr>
              <w:t>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596F" w14:textId="77777777" w:rsidR="009A1800" w:rsidRPr="00FE5CD8" w:rsidRDefault="0012027C" w:rsidP="006A57F1">
            <w:pPr>
              <w:pStyle w:val="Style2"/>
              <w:widowControl/>
              <w:ind w:firstLine="142"/>
              <w:jc w:val="both"/>
              <w:rPr>
                <w:rStyle w:val="FontStyle20"/>
                <w:rFonts w:ascii="Times New Roman" w:hAnsi="Times New Roman" w:cs="Times New Roman"/>
                <w:sz w:val="18"/>
                <w:szCs w:val="22"/>
              </w:rPr>
            </w:pPr>
            <w:r w:rsidRPr="00FE5CD8">
              <w:rPr>
                <w:rStyle w:val="FontStyle20"/>
                <w:rFonts w:ascii="Times New Roman" w:hAnsi="Times New Roman" w:cs="Times New Roman"/>
                <w:sz w:val="18"/>
                <w:szCs w:val="22"/>
              </w:rPr>
              <w:t>п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BDE9" w14:textId="77777777" w:rsidR="009A1800" w:rsidRPr="00FE5CD8" w:rsidRDefault="0012027C" w:rsidP="006A57F1">
            <w:pPr>
              <w:pStyle w:val="Style11"/>
              <w:widowControl/>
              <w:spacing w:line="240" w:lineRule="auto"/>
              <w:ind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100%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4B2B" w14:textId="77777777" w:rsidR="009A1800" w:rsidRPr="00FE5CD8" w:rsidRDefault="0012027C" w:rsidP="006A57F1">
            <w:pPr>
              <w:pStyle w:val="Style11"/>
              <w:widowControl/>
              <w:spacing w:line="240" w:lineRule="auto"/>
              <w:ind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91%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7AF2" w14:textId="77777777" w:rsidR="009A1800" w:rsidRPr="00FE5CD8" w:rsidRDefault="0012027C" w:rsidP="006A57F1">
            <w:pPr>
              <w:pStyle w:val="Style11"/>
              <w:widowControl/>
              <w:spacing w:line="240" w:lineRule="auto"/>
              <w:ind w:left="-2"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80%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9D50" w14:textId="77777777" w:rsidR="009A1800" w:rsidRPr="00FE5CD8" w:rsidRDefault="0012027C" w:rsidP="00FE5CD8">
            <w:pPr>
              <w:pStyle w:val="Style11"/>
              <w:widowControl/>
              <w:spacing w:line="240" w:lineRule="auto"/>
              <w:ind w:left="142"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63%</w:t>
            </w:r>
          </w:p>
        </w:tc>
      </w:tr>
      <w:tr w:rsidR="009A1800" w:rsidRPr="00FE5CD8" w14:paraId="42CF56CE" w14:textId="77777777" w:rsidTr="006A57F1"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BC25CE" w14:textId="77777777" w:rsidR="009A1800" w:rsidRPr="00FE5CD8" w:rsidRDefault="009A1800" w:rsidP="00FE5CD8">
            <w:pPr>
              <w:widowControl/>
              <w:ind w:left="142" w:firstLine="142"/>
              <w:jc w:val="both"/>
              <w:rPr>
                <w:rStyle w:val="FontStyle24"/>
                <w:sz w:val="18"/>
                <w:szCs w:val="22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178B" w14:textId="77777777" w:rsidR="009A1800" w:rsidRPr="00FE5CD8" w:rsidRDefault="0012027C" w:rsidP="006A57F1">
            <w:pPr>
              <w:pStyle w:val="Style2"/>
              <w:widowControl/>
              <w:ind w:firstLine="142"/>
              <w:jc w:val="both"/>
              <w:rPr>
                <w:rStyle w:val="FontStyle20"/>
                <w:rFonts w:ascii="Times New Roman" w:hAnsi="Times New Roman" w:cs="Times New Roman"/>
                <w:sz w:val="18"/>
                <w:szCs w:val="22"/>
                <w:lang w:val="en-US" w:eastAsia="en-US"/>
              </w:rPr>
            </w:pPr>
            <w:r w:rsidRPr="00FE5CD8">
              <w:rPr>
                <w:rStyle w:val="FontStyle20"/>
                <w:rFonts w:ascii="Times New Roman" w:hAnsi="Times New Roman" w:cs="Times New Roman"/>
                <w:sz w:val="18"/>
                <w:szCs w:val="22"/>
                <w:lang w:val="en-US" w:eastAsia="en-US"/>
              </w:rPr>
              <w:t>Ne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02D1" w14:textId="77777777" w:rsidR="009A1800" w:rsidRPr="00FE5CD8" w:rsidRDefault="0012027C" w:rsidP="006A57F1">
            <w:pPr>
              <w:pStyle w:val="Style11"/>
              <w:widowControl/>
              <w:spacing w:line="240" w:lineRule="auto"/>
              <w:ind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100%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E52B" w14:textId="77777777" w:rsidR="009A1800" w:rsidRPr="00FE5CD8" w:rsidRDefault="0012027C" w:rsidP="006A57F1">
            <w:pPr>
              <w:pStyle w:val="Style11"/>
              <w:widowControl/>
              <w:spacing w:line="240" w:lineRule="auto"/>
              <w:ind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75%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62E8" w14:textId="77777777" w:rsidR="009A1800" w:rsidRPr="00FE5CD8" w:rsidRDefault="0012027C" w:rsidP="006A57F1">
            <w:pPr>
              <w:pStyle w:val="Style11"/>
              <w:widowControl/>
              <w:spacing w:line="240" w:lineRule="auto"/>
              <w:ind w:left="-2"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50%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58A4" w14:textId="77777777" w:rsidR="009A1800" w:rsidRPr="00FE5CD8" w:rsidRDefault="0012027C" w:rsidP="00FE5CD8">
            <w:pPr>
              <w:pStyle w:val="Style11"/>
              <w:widowControl/>
              <w:spacing w:line="240" w:lineRule="auto"/>
              <w:ind w:left="142"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25%</w:t>
            </w:r>
          </w:p>
        </w:tc>
      </w:tr>
      <w:tr w:rsidR="009A1800" w:rsidRPr="00FE5CD8" w14:paraId="00D1AC21" w14:textId="77777777" w:rsidTr="006A57F1"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204C3" w14:textId="77777777" w:rsidR="009A1800" w:rsidRPr="00FE5CD8" w:rsidRDefault="009A1800" w:rsidP="00FE5CD8">
            <w:pPr>
              <w:widowControl/>
              <w:ind w:left="142" w:firstLine="142"/>
              <w:jc w:val="both"/>
              <w:rPr>
                <w:rStyle w:val="FontStyle24"/>
                <w:sz w:val="18"/>
                <w:szCs w:val="22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D8435" w14:textId="77777777" w:rsidR="009A1800" w:rsidRPr="00FE5CD8" w:rsidRDefault="0012027C" w:rsidP="006A57F1">
            <w:pPr>
              <w:pStyle w:val="Style11"/>
              <w:widowControl/>
              <w:spacing w:line="240" w:lineRule="auto"/>
              <w:ind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Весовой коэффициент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B727" w14:textId="77777777" w:rsidR="009A1800" w:rsidRPr="00FE5CD8" w:rsidRDefault="0012027C" w:rsidP="006A57F1">
            <w:pPr>
              <w:pStyle w:val="Style11"/>
              <w:widowControl/>
              <w:spacing w:line="240" w:lineRule="auto"/>
              <w:ind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0,2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1B19" w14:textId="77777777" w:rsidR="009A1800" w:rsidRPr="00FE5CD8" w:rsidRDefault="0012027C" w:rsidP="006A57F1">
            <w:pPr>
              <w:pStyle w:val="Style11"/>
              <w:widowControl/>
              <w:spacing w:line="240" w:lineRule="auto"/>
              <w:ind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0,5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764E" w14:textId="77777777" w:rsidR="009A1800" w:rsidRPr="00FE5CD8" w:rsidRDefault="0012027C" w:rsidP="006A57F1">
            <w:pPr>
              <w:pStyle w:val="Style11"/>
              <w:widowControl/>
              <w:spacing w:line="240" w:lineRule="auto"/>
              <w:ind w:left="-2"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0,15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381A6" w14:textId="77777777" w:rsidR="009A1800" w:rsidRPr="00FE5CD8" w:rsidRDefault="0012027C" w:rsidP="00FE5CD8">
            <w:pPr>
              <w:pStyle w:val="Style11"/>
              <w:widowControl/>
              <w:spacing w:line="240" w:lineRule="auto"/>
              <w:ind w:left="142" w:firstLine="142"/>
              <w:jc w:val="both"/>
              <w:rPr>
                <w:rStyle w:val="FontStyle24"/>
                <w:sz w:val="18"/>
                <w:szCs w:val="22"/>
              </w:rPr>
            </w:pPr>
            <w:r w:rsidRPr="00FE5CD8">
              <w:rPr>
                <w:rStyle w:val="FontStyle24"/>
                <w:sz w:val="18"/>
                <w:szCs w:val="22"/>
              </w:rPr>
              <w:t>0,15</w:t>
            </w:r>
          </w:p>
        </w:tc>
      </w:tr>
    </w:tbl>
    <w:p w14:paraId="06C513E8" w14:textId="77777777" w:rsidR="00FE5CD8" w:rsidRPr="00FE5CD8" w:rsidRDefault="00FE5CD8" w:rsidP="005E648E">
      <w:pPr>
        <w:pStyle w:val="Style6"/>
        <w:widowControl/>
        <w:spacing w:line="240" w:lineRule="auto"/>
        <w:ind w:firstLine="284"/>
        <w:rPr>
          <w:rStyle w:val="FontStyle17"/>
          <w:b w:val="0"/>
          <w:sz w:val="22"/>
        </w:rPr>
      </w:pPr>
      <w:r w:rsidRPr="00FE5CD8">
        <w:rPr>
          <w:rStyle w:val="FontStyle17"/>
          <w:b w:val="0"/>
          <w:sz w:val="22"/>
        </w:rPr>
        <w:t xml:space="preserve">Для вспомогательных двигателей с постоянной частотой вращения должен применяться испытательный цикл </w:t>
      </w:r>
      <w:r w:rsidRPr="00FE5CD8">
        <w:rPr>
          <w:rStyle w:val="FontStyle17"/>
          <w:b w:val="0"/>
          <w:sz w:val="22"/>
          <w:lang w:val="en-US"/>
        </w:rPr>
        <w:t>D</w:t>
      </w:r>
      <w:r w:rsidRPr="00FE5CD8">
        <w:rPr>
          <w:rStyle w:val="FontStyle17"/>
          <w:b w:val="0"/>
          <w:sz w:val="22"/>
        </w:rPr>
        <w:t>2.</w:t>
      </w:r>
    </w:p>
    <w:p w14:paraId="51995B50" w14:textId="385B5124" w:rsidR="00FE5CD8" w:rsidRPr="00FE5CD8" w:rsidRDefault="00000000" w:rsidP="00FE38EE">
      <w:pPr>
        <w:pStyle w:val="Style5"/>
        <w:widowControl/>
        <w:shd w:val="clear" w:color="auto" w:fill="DBE5F1" w:themeFill="accent1" w:themeFillTint="33"/>
        <w:spacing w:line="240" w:lineRule="auto"/>
        <w:ind w:left="142" w:firstLine="142"/>
        <w:rPr>
          <w:rStyle w:val="FontStyle17"/>
          <w:b w:val="0"/>
          <w:sz w:val="22"/>
          <w:szCs w:val="22"/>
        </w:rPr>
      </w:pPr>
      <w:r>
        <w:rPr>
          <w:noProof/>
          <w:color w:val="000000"/>
          <w:sz w:val="18"/>
          <w:szCs w:val="22"/>
        </w:rPr>
        <w:pict w14:anchorId="032D825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6.3pt;margin-top:3.4pt;width:424.05pt;height:48.15pt;z-index:251659264;mso-wrap-edited:f" o:allowincell="f" filled="f" strokecolor="white" strokeweight="0">
            <v:textbox style="mso-next-textbox:#_x0000_s1027" inset="0,0,0,0">
              <w:txbxContent>
                <w:tbl>
                  <w:tblPr>
                    <w:tblW w:w="6817" w:type="dxa"/>
                    <w:tblInd w:w="891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5"/>
                    <w:gridCol w:w="1888"/>
                    <w:gridCol w:w="703"/>
                    <w:gridCol w:w="692"/>
                    <w:gridCol w:w="702"/>
                    <w:gridCol w:w="590"/>
                    <w:gridCol w:w="637"/>
                  </w:tblGrid>
                  <w:tr w:rsidR="009A1800" w:rsidRPr="00FE5CD8" w14:paraId="41BC6CF6" w14:textId="77777777" w:rsidTr="005E648E">
                    <w:tc>
                      <w:tcPr>
                        <w:tcW w:w="1605" w:type="dxa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14:paraId="140E12A4" w14:textId="77777777" w:rsidR="009A1800" w:rsidRPr="00FE5CD8" w:rsidRDefault="0012027C" w:rsidP="00FE5CD8">
                        <w:pPr>
                          <w:pStyle w:val="Style8"/>
                          <w:widowControl/>
                          <w:spacing w:line="240" w:lineRule="auto"/>
                          <w:jc w:val="left"/>
                          <w:rPr>
                            <w:rStyle w:val="FontStyle19"/>
                            <w:rFonts w:ascii="Times New Roman" w:hAnsi="Times New Roman" w:cs="Times New Roman"/>
                            <w:spacing w:val="-10"/>
                            <w:sz w:val="18"/>
                            <w:lang w:val="en-US"/>
                          </w:rPr>
                        </w:pPr>
                        <w:r w:rsidRPr="00FE5CD8">
                          <w:rPr>
                            <w:rStyle w:val="FontStyle17"/>
                            <w:b w:val="0"/>
                            <w:sz w:val="18"/>
                          </w:rPr>
                          <w:t>Испыта</w:t>
                        </w:r>
                        <w:r w:rsidRPr="00FE5CD8">
                          <w:rPr>
                            <w:rStyle w:val="FontStyle17"/>
                            <w:b w:val="0"/>
                            <w:sz w:val="18"/>
                          </w:rPr>
                          <w:softHyphen/>
                          <w:t xml:space="preserve">тельный цикл типа </w:t>
                        </w:r>
                        <w:r w:rsidRPr="00FE5CD8">
                          <w:rPr>
                            <w:rStyle w:val="FontStyle19"/>
                            <w:rFonts w:ascii="Times New Roman" w:hAnsi="Times New Roman" w:cs="Times New Roman"/>
                            <w:spacing w:val="-10"/>
                            <w:sz w:val="18"/>
                            <w:lang w:val="en-US"/>
                          </w:rPr>
                          <w:t>D2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7AEDC729" w14:textId="77777777" w:rsidR="009A1800" w:rsidRPr="00FE5CD8" w:rsidRDefault="0012027C" w:rsidP="00FE5CD8">
                        <w:pPr>
                          <w:pStyle w:val="Style10"/>
                          <w:widowControl/>
                          <w:jc w:val="center"/>
                          <w:rPr>
                            <w:rStyle w:val="FontStyle20"/>
                            <w:rFonts w:ascii="Times New Roman" w:hAnsi="Times New Roman" w:cs="Times New Roman"/>
                            <w:sz w:val="18"/>
                          </w:rPr>
                        </w:pPr>
                        <w:r w:rsidRPr="00FE5CD8">
                          <w:rPr>
                            <w:rStyle w:val="FontStyle20"/>
                            <w:rFonts w:ascii="Times New Roman" w:hAnsi="Times New Roman" w:cs="Times New Roman"/>
                            <w:sz w:val="18"/>
                          </w:rPr>
                          <w:t>п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EFE68D5" w14:textId="77777777" w:rsidR="009A1800" w:rsidRPr="00FE5CD8" w:rsidRDefault="0012027C" w:rsidP="00FE5CD8">
                        <w:pPr>
                          <w:pStyle w:val="Style8"/>
                          <w:widowControl/>
                          <w:spacing w:line="240" w:lineRule="auto"/>
                          <w:jc w:val="left"/>
                          <w:rPr>
                            <w:rStyle w:val="FontStyle17"/>
                            <w:b w:val="0"/>
                            <w:sz w:val="18"/>
                          </w:rPr>
                        </w:pPr>
                        <w:r w:rsidRPr="00FE5CD8">
                          <w:rPr>
                            <w:rStyle w:val="FontStyle17"/>
                            <w:b w:val="0"/>
                            <w:sz w:val="18"/>
                          </w:rPr>
                          <w:t>100%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51086D73" w14:textId="77777777" w:rsidR="009A1800" w:rsidRPr="00FE5CD8" w:rsidRDefault="0012027C" w:rsidP="00FE5CD8">
                        <w:pPr>
                          <w:pStyle w:val="Style8"/>
                          <w:widowControl/>
                          <w:spacing w:line="240" w:lineRule="auto"/>
                          <w:jc w:val="left"/>
                          <w:rPr>
                            <w:rStyle w:val="FontStyle17"/>
                            <w:b w:val="0"/>
                            <w:sz w:val="18"/>
                          </w:rPr>
                        </w:pPr>
                        <w:r w:rsidRPr="00FE5CD8">
                          <w:rPr>
                            <w:rStyle w:val="FontStyle17"/>
                            <w:b w:val="0"/>
                            <w:sz w:val="18"/>
                          </w:rPr>
                          <w:t>100%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B5BA5D9" w14:textId="77777777" w:rsidR="009A1800" w:rsidRPr="00FE5CD8" w:rsidRDefault="0012027C" w:rsidP="00FE5CD8">
                        <w:pPr>
                          <w:pStyle w:val="Style8"/>
                          <w:widowControl/>
                          <w:spacing w:line="240" w:lineRule="auto"/>
                          <w:jc w:val="left"/>
                          <w:rPr>
                            <w:rStyle w:val="FontStyle17"/>
                            <w:b w:val="0"/>
                            <w:sz w:val="18"/>
                          </w:rPr>
                        </w:pPr>
                        <w:r w:rsidRPr="00FE5CD8">
                          <w:rPr>
                            <w:rStyle w:val="FontStyle17"/>
                            <w:b w:val="0"/>
                            <w:sz w:val="18"/>
                          </w:rPr>
                          <w:t>100%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15F66434" w14:textId="77777777" w:rsidR="009A1800" w:rsidRPr="00FE5CD8" w:rsidRDefault="0012027C" w:rsidP="00FE5CD8">
                        <w:pPr>
                          <w:pStyle w:val="Style8"/>
                          <w:widowControl/>
                          <w:spacing w:line="240" w:lineRule="auto"/>
                          <w:rPr>
                            <w:rStyle w:val="FontStyle17"/>
                            <w:b w:val="0"/>
                            <w:sz w:val="18"/>
                          </w:rPr>
                        </w:pPr>
                        <w:r w:rsidRPr="00FE5CD8">
                          <w:rPr>
                            <w:rStyle w:val="FontStyle17"/>
                            <w:b w:val="0"/>
                            <w:sz w:val="18"/>
                          </w:rPr>
                          <w:t>100%</w:t>
                        </w:r>
                      </w:p>
                    </w:tc>
                    <w:tc>
                      <w:tcPr>
                        <w:tcW w:w="6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86EE7B9" w14:textId="77777777" w:rsidR="009A1800" w:rsidRPr="00FE5CD8" w:rsidRDefault="0012027C" w:rsidP="00FE5CD8">
                        <w:pPr>
                          <w:pStyle w:val="Style8"/>
                          <w:widowControl/>
                          <w:spacing w:line="240" w:lineRule="auto"/>
                          <w:jc w:val="left"/>
                          <w:rPr>
                            <w:rStyle w:val="FontStyle17"/>
                            <w:b w:val="0"/>
                            <w:sz w:val="18"/>
                          </w:rPr>
                        </w:pPr>
                        <w:r w:rsidRPr="00FE5CD8">
                          <w:rPr>
                            <w:rStyle w:val="FontStyle17"/>
                            <w:b w:val="0"/>
                            <w:sz w:val="18"/>
                          </w:rPr>
                          <w:t>100%</w:t>
                        </w:r>
                      </w:p>
                    </w:tc>
                  </w:tr>
                  <w:tr w:rsidR="009A1800" w:rsidRPr="00FE5CD8" w14:paraId="2BC5C2F9" w14:textId="77777777" w:rsidTr="005E648E">
                    <w:tc>
                      <w:tcPr>
                        <w:tcW w:w="1605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14:paraId="74AD0184" w14:textId="77777777" w:rsidR="009A1800" w:rsidRPr="00FE5CD8" w:rsidRDefault="009A1800" w:rsidP="00FE5CD8">
                        <w:pPr>
                          <w:widowControl/>
                          <w:rPr>
                            <w:rStyle w:val="FontStyle17"/>
                            <w:b w:val="0"/>
                            <w:sz w:val="18"/>
                          </w:rPr>
                        </w:pPr>
                      </w:p>
                    </w:tc>
                    <w:tc>
                      <w:tcPr>
                        <w:tcW w:w="188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C20113A" w14:textId="77777777" w:rsidR="009A1800" w:rsidRPr="00FE5CD8" w:rsidRDefault="009A1800" w:rsidP="00FE5CD8">
                        <w:pPr>
                          <w:pStyle w:val="Style1"/>
                          <w:widowControl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6541A3AD" w14:textId="77777777" w:rsidR="009A1800" w:rsidRPr="00FE5CD8" w:rsidRDefault="0012027C" w:rsidP="00FE5CD8">
                        <w:pPr>
                          <w:pStyle w:val="Style8"/>
                          <w:widowControl/>
                          <w:spacing w:line="240" w:lineRule="auto"/>
                          <w:jc w:val="left"/>
                          <w:rPr>
                            <w:rStyle w:val="FontStyle17"/>
                            <w:b w:val="0"/>
                            <w:sz w:val="18"/>
                          </w:rPr>
                        </w:pPr>
                        <w:r w:rsidRPr="00FE5CD8">
                          <w:rPr>
                            <w:rStyle w:val="FontStyle17"/>
                            <w:b w:val="0"/>
                            <w:sz w:val="18"/>
                          </w:rPr>
                          <w:t>100%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2311A3D" w14:textId="77777777" w:rsidR="009A1800" w:rsidRPr="00FE5CD8" w:rsidRDefault="0012027C" w:rsidP="00FE5CD8">
                        <w:pPr>
                          <w:pStyle w:val="Style8"/>
                          <w:widowControl/>
                          <w:spacing w:line="240" w:lineRule="auto"/>
                          <w:jc w:val="left"/>
                          <w:rPr>
                            <w:rStyle w:val="FontStyle17"/>
                            <w:b w:val="0"/>
                            <w:sz w:val="18"/>
                          </w:rPr>
                        </w:pPr>
                        <w:r w:rsidRPr="00FE5CD8">
                          <w:rPr>
                            <w:rStyle w:val="FontStyle17"/>
                            <w:b w:val="0"/>
                            <w:sz w:val="18"/>
                          </w:rPr>
                          <w:t>75%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50C84956" w14:textId="77777777" w:rsidR="009A1800" w:rsidRPr="00FE5CD8" w:rsidRDefault="0012027C" w:rsidP="00FE5CD8">
                        <w:pPr>
                          <w:pStyle w:val="Style8"/>
                          <w:widowControl/>
                          <w:spacing w:line="240" w:lineRule="auto"/>
                          <w:ind w:left="202"/>
                          <w:jc w:val="left"/>
                          <w:rPr>
                            <w:rStyle w:val="FontStyle17"/>
                            <w:b w:val="0"/>
                            <w:sz w:val="18"/>
                          </w:rPr>
                        </w:pPr>
                        <w:r w:rsidRPr="00FE5CD8">
                          <w:rPr>
                            <w:rStyle w:val="FontStyle17"/>
                            <w:b w:val="0"/>
                            <w:sz w:val="18"/>
                          </w:rPr>
                          <w:t>50%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EB24468" w14:textId="77777777" w:rsidR="009A1800" w:rsidRPr="00FE5CD8" w:rsidRDefault="0012027C" w:rsidP="00FE5CD8">
                        <w:pPr>
                          <w:pStyle w:val="Style8"/>
                          <w:widowControl/>
                          <w:spacing w:line="240" w:lineRule="auto"/>
                          <w:rPr>
                            <w:rStyle w:val="FontStyle17"/>
                            <w:b w:val="0"/>
                            <w:sz w:val="18"/>
                          </w:rPr>
                        </w:pPr>
                        <w:r w:rsidRPr="00FE5CD8">
                          <w:rPr>
                            <w:rStyle w:val="FontStyle17"/>
                            <w:b w:val="0"/>
                            <w:sz w:val="18"/>
                          </w:rPr>
                          <w:t>25%</w:t>
                        </w:r>
                      </w:p>
                    </w:tc>
                    <w:tc>
                      <w:tcPr>
                        <w:tcW w:w="6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7F70D4C" w14:textId="77777777" w:rsidR="009A1800" w:rsidRPr="00FE5CD8" w:rsidRDefault="0012027C" w:rsidP="00FE5CD8">
                        <w:pPr>
                          <w:pStyle w:val="Style8"/>
                          <w:widowControl/>
                          <w:spacing w:line="240" w:lineRule="auto"/>
                          <w:jc w:val="left"/>
                          <w:rPr>
                            <w:rStyle w:val="FontStyle17"/>
                            <w:b w:val="0"/>
                            <w:sz w:val="18"/>
                          </w:rPr>
                        </w:pPr>
                        <w:r w:rsidRPr="00FE5CD8">
                          <w:rPr>
                            <w:rStyle w:val="FontStyle17"/>
                            <w:b w:val="0"/>
                            <w:sz w:val="18"/>
                          </w:rPr>
                          <w:t>10%</w:t>
                        </w:r>
                      </w:p>
                    </w:tc>
                  </w:tr>
                  <w:tr w:rsidR="009A1800" w:rsidRPr="00FE5CD8" w14:paraId="372A1BA4" w14:textId="77777777" w:rsidTr="005E648E">
                    <w:tc>
                      <w:tcPr>
                        <w:tcW w:w="1605" w:type="dxa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5CD5A44B" w14:textId="77777777" w:rsidR="009A1800" w:rsidRPr="00FE5CD8" w:rsidRDefault="009A1800" w:rsidP="00FE5CD8">
                        <w:pPr>
                          <w:widowControl/>
                          <w:rPr>
                            <w:rStyle w:val="FontStyle17"/>
                            <w:b w:val="0"/>
                            <w:sz w:val="18"/>
                          </w:rPr>
                        </w:pPr>
                      </w:p>
                    </w:tc>
                    <w:tc>
                      <w:tcPr>
                        <w:tcW w:w="188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0B0CC949" w14:textId="77777777" w:rsidR="009A1800" w:rsidRPr="00FE5CD8" w:rsidRDefault="0012027C" w:rsidP="00FE5CD8">
                        <w:pPr>
                          <w:pStyle w:val="Style8"/>
                          <w:widowControl/>
                          <w:spacing w:line="240" w:lineRule="auto"/>
                          <w:rPr>
                            <w:rStyle w:val="FontStyle17"/>
                            <w:b w:val="0"/>
                            <w:sz w:val="18"/>
                          </w:rPr>
                        </w:pPr>
                        <w:r w:rsidRPr="00FE5CD8">
                          <w:rPr>
                            <w:rStyle w:val="FontStyle17"/>
                            <w:b w:val="0"/>
                            <w:sz w:val="18"/>
                          </w:rPr>
                          <w:t>Весовой коэффициент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492A88D" w14:textId="77777777" w:rsidR="009A1800" w:rsidRPr="00FE5CD8" w:rsidRDefault="0012027C" w:rsidP="00FE5CD8">
                        <w:pPr>
                          <w:pStyle w:val="Style8"/>
                          <w:widowControl/>
                          <w:spacing w:line="240" w:lineRule="auto"/>
                          <w:ind w:left="218"/>
                          <w:jc w:val="left"/>
                          <w:rPr>
                            <w:rStyle w:val="FontStyle17"/>
                            <w:b w:val="0"/>
                            <w:sz w:val="18"/>
                          </w:rPr>
                        </w:pPr>
                        <w:r w:rsidRPr="00FE5CD8">
                          <w:rPr>
                            <w:rStyle w:val="FontStyle17"/>
                            <w:b w:val="0"/>
                            <w:sz w:val="18"/>
                          </w:rPr>
                          <w:t>0,05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958D117" w14:textId="77777777" w:rsidR="009A1800" w:rsidRPr="00FE5CD8" w:rsidRDefault="0012027C" w:rsidP="00FE5CD8">
                        <w:pPr>
                          <w:pStyle w:val="Style8"/>
                          <w:widowControl/>
                          <w:spacing w:line="240" w:lineRule="auto"/>
                          <w:ind w:left="206"/>
                          <w:jc w:val="left"/>
                          <w:rPr>
                            <w:rStyle w:val="FontStyle17"/>
                            <w:b w:val="0"/>
                            <w:sz w:val="18"/>
                          </w:rPr>
                        </w:pPr>
                        <w:r w:rsidRPr="00FE5CD8">
                          <w:rPr>
                            <w:rStyle w:val="FontStyle17"/>
                            <w:b w:val="0"/>
                            <w:sz w:val="18"/>
                          </w:rPr>
                          <w:t>0,25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F5A04BF" w14:textId="77777777" w:rsidR="009A1800" w:rsidRPr="00FE5CD8" w:rsidRDefault="0012027C" w:rsidP="00FE5CD8">
                        <w:pPr>
                          <w:pStyle w:val="Style8"/>
                          <w:widowControl/>
                          <w:spacing w:line="240" w:lineRule="auto"/>
                          <w:ind w:left="283"/>
                          <w:jc w:val="left"/>
                          <w:rPr>
                            <w:rStyle w:val="FontStyle17"/>
                            <w:b w:val="0"/>
                            <w:sz w:val="18"/>
                          </w:rPr>
                        </w:pPr>
                        <w:r w:rsidRPr="00FE5CD8">
                          <w:rPr>
                            <w:rStyle w:val="FontStyle17"/>
                            <w:b w:val="0"/>
                            <w:sz w:val="18"/>
                          </w:rPr>
                          <w:t>0,3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B74DF5E" w14:textId="77777777" w:rsidR="009A1800" w:rsidRPr="00FE5CD8" w:rsidRDefault="0012027C" w:rsidP="00FE5CD8">
                        <w:pPr>
                          <w:pStyle w:val="Style8"/>
                          <w:widowControl/>
                          <w:spacing w:line="240" w:lineRule="auto"/>
                          <w:rPr>
                            <w:rStyle w:val="FontStyle17"/>
                            <w:b w:val="0"/>
                            <w:sz w:val="18"/>
                          </w:rPr>
                        </w:pPr>
                        <w:r w:rsidRPr="00FE5CD8">
                          <w:rPr>
                            <w:rStyle w:val="FontStyle17"/>
                            <w:b w:val="0"/>
                            <w:sz w:val="18"/>
                          </w:rPr>
                          <w:t>0,3</w:t>
                        </w:r>
                      </w:p>
                    </w:tc>
                    <w:tc>
                      <w:tcPr>
                        <w:tcW w:w="6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3DA9D3AB" w14:textId="77777777" w:rsidR="009A1800" w:rsidRPr="00FE5CD8" w:rsidRDefault="0012027C" w:rsidP="00FE5CD8">
                        <w:pPr>
                          <w:pStyle w:val="Style8"/>
                          <w:widowControl/>
                          <w:spacing w:line="240" w:lineRule="auto"/>
                          <w:ind w:left="241"/>
                          <w:jc w:val="left"/>
                          <w:rPr>
                            <w:rStyle w:val="FontStyle17"/>
                            <w:b w:val="0"/>
                            <w:sz w:val="18"/>
                          </w:rPr>
                        </w:pPr>
                        <w:r w:rsidRPr="00FE5CD8">
                          <w:rPr>
                            <w:rStyle w:val="FontStyle17"/>
                            <w:b w:val="0"/>
                            <w:sz w:val="18"/>
                          </w:rPr>
                          <w:t>0,1</w:t>
                        </w:r>
                      </w:p>
                    </w:tc>
                  </w:tr>
                </w:tbl>
                <w:p w14:paraId="65733838" w14:textId="77777777" w:rsidR="009A1800" w:rsidRDefault="009A1800"/>
              </w:txbxContent>
            </v:textbox>
            <w10:wrap type="topAndBottom"/>
          </v:shape>
        </w:pict>
      </w:r>
      <w:r w:rsidR="0012027C" w:rsidRPr="00FE5CD8">
        <w:rPr>
          <w:rStyle w:val="FontStyle17"/>
          <w:b w:val="0"/>
          <w:sz w:val="22"/>
          <w:szCs w:val="22"/>
        </w:rPr>
        <w:t>Графическое изображение стандартных испытательных цик</w:t>
      </w:r>
      <w:r w:rsidR="0012027C" w:rsidRPr="00FE5CD8">
        <w:rPr>
          <w:rStyle w:val="FontStyle17"/>
          <w:b w:val="0"/>
          <w:sz w:val="22"/>
          <w:szCs w:val="22"/>
        </w:rPr>
        <w:softHyphen/>
        <w:t>лов приведено на рисунке 1</w:t>
      </w:r>
      <w:r w:rsidR="005E648E">
        <w:rPr>
          <w:rStyle w:val="FontStyle17"/>
          <w:b w:val="0"/>
          <w:sz w:val="22"/>
          <w:szCs w:val="22"/>
        </w:rPr>
        <w:t>4</w:t>
      </w:r>
      <w:r w:rsidR="0012027C" w:rsidRPr="00FE5CD8">
        <w:rPr>
          <w:rStyle w:val="FontStyle17"/>
          <w:b w:val="0"/>
          <w:sz w:val="22"/>
          <w:szCs w:val="22"/>
        </w:rPr>
        <w:t>.1. В соответствии с алгоритмом, из</w:t>
      </w:r>
      <w:r w:rsidR="0012027C" w:rsidRPr="00FE5CD8">
        <w:rPr>
          <w:rStyle w:val="FontStyle17"/>
          <w:b w:val="0"/>
          <w:sz w:val="22"/>
          <w:szCs w:val="22"/>
        </w:rPr>
        <w:softHyphen/>
        <w:t>ложенным в Техническом Кодексе, на каждом из режимов опре</w:t>
      </w:r>
      <w:r w:rsidR="0012027C" w:rsidRPr="00FE5CD8">
        <w:rPr>
          <w:rStyle w:val="FontStyle17"/>
          <w:b w:val="0"/>
          <w:sz w:val="22"/>
          <w:szCs w:val="22"/>
        </w:rPr>
        <w:softHyphen/>
        <w:t xml:space="preserve">деляется удельный выброс компонента ОГ, затем его значение умножается на соответствующий весовой коэффициент. </w:t>
      </w:r>
      <w:r w:rsidR="0012027C" w:rsidRPr="00FE5CD8">
        <w:rPr>
          <w:rStyle w:val="FontStyle15"/>
          <w:sz w:val="22"/>
          <w:szCs w:val="22"/>
        </w:rPr>
        <w:t xml:space="preserve">Удельный средневзвешенный выброс - </w:t>
      </w:r>
      <w:r w:rsidR="0012027C" w:rsidRPr="00FE5CD8">
        <w:rPr>
          <w:rStyle w:val="FontStyle15"/>
          <w:sz w:val="22"/>
          <w:szCs w:val="22"/>
          <w:lang w:val="en-US"/>
        </w:rPr>
        <w:t>e</w:t>
      </w:r>
      <w:r w:rsidR="0012027C" w:rsidRPr="00FE5CD8">
        <w:rPr>
          <w:rStyle w:val="FontStyle15"/>
          <w:sz w:val="22"/>
          <w:szCs w:val="22"/>
          <w:vertAlign w:val="superscript"/>
          <w:lang w:val="en-US"/>
        </w:rPr>
        <w:t>p</w:t>
      </w:r>
      <w:r w:rsidR="0012027C" w:rsidRPr="00FE5CD8">
        <w:rPr>
          <w:rStyle w:val="FontStyle15"/>
          <w:sz w:val="22"/>
          <w:szCs w:val="22"/>
          <w:vertAlign w:val="subscript"/>
          <w:lang w:val="en-US"/>
        </w:rPr>
        <w:t>NOx</w:t>
      </w:r>
      <w:r w:rsidR="0012027C" w:rsidRPr="00FE5CD8">
        <w:rPr>
          <w:rStyle w:val="FontStyle15"/>
          <w:sz w:val="22"/>
          <w:szCs w:val="22"/>
        </w:rPr>
        <w:t xml:space="preserve">- </w:t>
      </w:r>
      <w:r w:rsidR="0012027C" w:rsidRPr="00FE5CD8">
        <w:rPr>
          <w:rStyle w:val="FontStyle17"/>
          <w:b w:val="0"/>
          <w:sz w:val="22"/>
          <w:szCs w:val="22"/>
        </w:rPr>
        <w:t>определяется суммированием</w:t>
      </w:r>
      <w:r w:rsidR="00FE5CD8">
        <w:rPr>
          <w:rStyle w:val="FontStyle17"/>
          <w:b w:val="0"/>
          <w:sz w:val="22"/>
          <w:szCs w:val="22"/>
        </w:rPr>
        <w:t xml:space="preserve"> </w:t>
      </w:r>
      <w:r w:rsidR="00FE5CD8" w:rsidRPr="00FE5CD8">
        <w:rPr>
          <w:rStyle w:val="FontStyle17"/>
          <w:b w:val="0"/>
          <w:sz w:val="22"/>
          <w:szCs w:val="22"/>
        </w:rPr>
        <w:t>произведений по всем режимам испытательного цикла. Для глав</w:t>
      </w:r>
      <w:r w:rsidR="00FE5CD8" w:rsidRPr="00FE5CD8">
        <w:rPr>
          <w:rStyle w:val="FontStyle17"/>
          <w:b w:val="0"/>
          <w:sz w:val="22"/>
          <w:szCs w:val="22"/>
        </w:rPr>
        <w:softHyphen/>
        <w:t>ных судовых дизелей (циклы Е2 и Е</w:t>
      </w:r>
      <w:r w:rsidR="00BC3130" w:rsidRPr="00BC3130">
        <w:rPr>
          <w:rStyle w:val="FontStyle17"/>
          <w:b w:val="0"/>
          <w:sz w:val="22"/>
          <w:szCs w:val="22"/>
        </w:rPr>
        <w:t>3</w:t>
      </w:r>
      <w:r w:rsidR="00FE5CD8" w:rsidRPr="00FE5CD8">
        <w:rPr>
          <w:rStyle w:val="FontStyle17"/>
          <w:b w:val="0"/>
          <w:sz w:val="22"/>
          <w:szCs w:val="22"/>
        </w:rPr>
        <w:t>) наибольший весовой коэф</w:t>
      </w:r>
      <w:r w:rsidR="00FE5CD8" w:rsidRPr="00FE5CD8">
        <w:rPr>
          <w:rStyle w:val="FontStyle17"/>
          <w:b w:val="0"/>
          <w:sz w:val="22"/>
          <w:szCs w:val="22"/>
        </w:rPr>
        <w:softHyphen/>
        <w:t>фициент соответствует 75% мощности, которая соответствует среднеэксплуатационной длительной мощности полного хода суд</w:t>
      </w:r>
      <w:r w:rsidR="00FE5CD8" w:rsidRPr="00FE5CD8">
        <w:rPr>
          <w:rStyle w:val="FontStyle17"/>
          <w:b w:val="0"/>
          <w:sz w:val="22"/>
          <w:szCs w:val="22"/>
        </w:rPr>
        <w:softHyphen/>
        <w:t>на. Для вспомогательных дизелей наиболее характерными экс</w:t>
      </w:r>
      <w:r w:rsidR="00FE5CD8" w:rsidRPr="00FE5CD8">
        <w:rPr>
          <w:rStyle w:val="FontStyle17"/>
          <w:b w:val="0"/>
          <w:sz w:val="22"/>
          <w:szCs w:val="22"/>
        </w:rPr>
        <w:softHyphen/>
        <w:t xml:space="preserve">плуатационными режимами являются 2, 3 </w:t>
      </w:r>
      <w:proofErr w:type="gramStart"/>
      <w:r w:rsidR="00FE5CD8" w:rsidRPr="00FE5CD8">
        <w:rPr>
          <w:rStyle w:val="FontStyle17"/>
          <w:b w:val="0"/>
          <w:sz w:val="22"/>
          <w:szCs w:val="22"/>
        </w:rPr>
        <w:t xml:space="preserve">и </w:t>
      </w:r>
      <w:r w:rsidR="000821A0">
        <w:rPr>
          <w:rStyle w:val="FontStyle17"/>
          <w:b w:val="0"/>
          <w:sz w:val="22"/>
          <w:szCs w:val="22"/>
        </w:rPr>
        <w:t xml:space="preserve"> </w:t>
      </w:r>
      <w:r w:rsidR="001C28CD" w:rsidRPr="00FE5CD8">
        <w:rPr>
          <w:rStyle w:val="FontStyle17"/>
          <w:b w:val="0"/>
          <w:sz w:val="22"/>
          <w:szCs w:val="22"/>
        </w:rPr>
        <w:t>4</w:t>
      </w:r>
      <w:proofErr w:type="gramEnd"/>
      <w:r w:rsidR="001C28CD" w:rsidRPr="00FE5CD8">
        <w:rPr>
          <w:rStyle w:val="FontStyle17"/>
          <w:b w:val="0"/>
          <w:sz w:val="22"/>
          <w:szCs w:val="22"/>
        </w:rPr>
        <w:t>,</w:t>
      </w:r>
      <w:r w:rsidR="00FE5CD8" w:rsidRPr="00FE5CD8">
        <w:rPr>
          <w:rStyle w:val="FontStyle17"/>
          <w:b w:val="0"/>
          <w:sz w:val="22"/>
          <w:szCs w:val="22"/>
        </w:rPr>
        <w:t xml:space="preserve"> поэтому им в стандартном цикле </w:t>
      </w:r>
      <w:r w:rsidR="00FE5CD8" w:rsidRPr="00FE5CD8">
        <w:rPr>
          <w:rStyle w:val="FontStyle17"/>
          <w:b w:val="0"/>
          <w:sz w:val="22"/>
          <w:szCs w:val="22"/>
          <w:lang w:val="en-US"/>
        </w:rPr>
        <w:t>D</w:t>
      </w:r>
      <w:r w:rsidR="00FE5CD8" w:rsidRPr="00FE5CD8">
        <w:rPr>
          <w:rStyle w:val="FontStyle17"/>
          <w:b w:val="0"/>
          <w:sz w:val="22"/>
          <w:szCs w:val="22"/>
        </w:rPr>
        <w:t>2 приданы большие весовые коэффициенты.</w:t>
      </w:r>
    </w:p>
    <w:p w14:paraId="0350DB9A" w14:textId="77777777" w:rsidR="00FE5CD8" w:rsidRPr="00FE5CD8" w:rsidRDefault="006A57F1" w:rsidP="00FE5CD8">
      <w:pPr>
        <w:pStyle w:val="Style6"/>
        <w:widowControl/>
        <w:spacing w:line="240" w:lineRule="auto"/>
        <w:ind w:left="142" w:firstLine="142"/>
        <w:rPr>
          <w:rStyle w:val="FontStyle17"/>
          <w:b w:val="0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3EE4AEE" wp14:editId="67BD4196">
            <wp:simplePos x="0" y="0"/>
            <wp:positionH relativeFrom="column">
              <wp:posOffset>116840</wp:posOffset>
            </wp:positionH>
            <wp:positionV relativeFrom="paragraph">
              <wp:posOffset>560070</wp:posOffset>
            </wp:positionV>
            <wp:extent cx="4302125" cy="2658110"/>
            <wp:effectExtent l="38100" t="38100" r="22225" b="27940"/>
            <wp:wrapTopAndBottom/>
            <wp:docPr id="6" name="Рисунок 6" descr="1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 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4393" r="1868" b="5447"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4302125" cy="265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5CD8" w:rsidRPr="00FE5CD8">
        <w:rPr>
          <w:rStyle w:val="FontStyle17"/>
          <w:b w:val="0"/>
          <w:sz w:val="22"/>
          <w:szCs w:val="22"/>
        </w:rPr>
        <w:t>Ограничения на эмиссию оксидов азота, сформулирован</w:t>
      </w:r>
      <w:r w:rsidR="00FE5CD8" w:rsidRPr="00FE5CD8">
        <w:rPr>
          <w:rStyle w:val="FontStyle17"/>
          <w:b w:val="0"/>
          <w:sz w:val="22"/>
          <w:szCs w:val="22"/>
        </w:rPr>
        <w:softHyphen/>
        <w:t>ные в п. 3 правила 13 Приложения VI МК МАРПОЛ 73/78 со</w:t>
      </w:r>
      <w:r w:rsidR="00FE5CD8" w:rsidRPr="00FE5CD8">
        <w:rPr>
          <w:rStyle w:val="FontStyle17"/>
          <w:b w:val="0"/>
          <w:sz w:val="22"/>
          <w:szCs w:val="22"/>
        </w:rPr>
        <w:softHyphen/>
        <w:t xml:space="preserve">стоят в следующем. </w:t>
      </w:r>
      <w:r w:rsidR="00FE5CD8" w:rsidRPr="001C28CD">
        <w:rPr>
          <w:rStyle w:val="FontStyle17"/>
          <w:bCs w:val="0"/>
          <w:sz w:val="22"/>
          <w:szCs w:val="22"/>
        </w:rPr>
        <w:t>Удельный средневзвешенный выброс</w:t>
      </w:r>
      <w:r w:rsidR="00FE5CD8" w:rsidRPr="00FE5CD8">
        <w:rPr>
          <w:rStyle w:val="FontStyle17"/>
          <w:b w:val="0"/>
          <w:sz w:val="22"/>
          <w:szCs w:val="22"/>
        </w:rPr>
        <w:t xml:space="preserve"> дол</w:t>
      </w:r>
      <w:r w:rsidR="00FE5CD8" w:rsidRPr="00FE5CD8">
        <w:rPr>
          <w:rStyle w:val="FontStyle17"/>
          <w:b w:val="0"/>
          <w:sz w:val="22"/>
          <w:szCs w:val="22"/>
        </w:rPr>
        <w:softHyphen/>
        <w:t>жен находиться в пределах:</w:t>
      </w:r>
    </w:p>
    <w:p w14:paraId="50056256" w14:textId="77777777" w:rsidR="009A1800" w:rsidRPr="00FE5CD8" w:rsidRDefault="0012027C" w:rsidP="00FE5CD8">
      <w:pPr>
        <w:pStyle w:val="Style6"/>
        <w:widowControl/>
        <w:spacing w:line="240" w:lineRule="auto"/>
        <w:ind w:left="142" w:firstLine="142"/>
        <w:rPr>
          <w:rStyle w:val="FontStyle17"/>
          <w:b w:val="0"/>
          <w:sz w:val="22"/>
          <w:szCs w:val="22"/>
        </w:rPr>
      </w:pPr>
      <w:r w:rsidRPr="00FE5CD8">
        <w:rPr>
          <w:rStyle w:val="FontStyle17"/>
          <w:b w:val="0"/>
          <w:sz w:val="22"/>
          <w:szCs w:val="22"/>
        </w:rPr>
        <w:t xml:space="preserve">17,0 г/(кВт-ч) - при </w:t>
      </w:r>
      <w:r w:rsidRPr="00FE5CD8">
        <w:rPr>
          <w:rStyle w:val="FontStyle15"/>
          <w:sz w:val="22"/>
          <w:szCs w:val="22"/>
        </w:rPr>
        <w:t xml:space="preserve">п </w:t>
      </w:r>
      <w:r w:rsidRPr="00FE5CD8">
        <w:rPr>
          <w:rStyle w:val="FontStyle17"/>
          <w:b w:val="0"/>
          <w:sz w:val="22"/>
          <w:szCs w:val="22"/>
        </w:rPr>
        <w:t>менее 130 об/мин;</w:t>
      </w:r>
    </w:p>
    <w:p w14:paraId="799A4A58" w14:textId="77777777" w:rsidR="009A1800" w:rsidRPr="00FE5CD8" w:rsidRDefault="0012027C" w:rsidP="00FE5CD8">
      <w:pPr>
        <w:pStyle w:val="Style6"/>
        <w:widowControl/>
        <w:spacing w:line="240" w:lineRule="auto"/>
        <w:ind w:left="142" w:firstLine="142"/>
        <w:rPr>
          <w:rStyle w:val="FontStyle17"/>
          <w:b w:val="0"/>
          <w:sz w:val="22"/>
          <w:szCs w:val="22"/>
        </w:rPr>
      </w:pPr>
      <w:r w:rsidRPr="00FE5CD8">
        <w:rPr>
          <w:rStyle w:val="FontStyle17"/>
          <w:b w:val="0"/>
          <w:sz w:val="22"/>
          <w:szCs w:val="22"/>
        </w:rPr>
        <w:t xml:space="preserve">45 </w:t>
      </w:r>
      <w:r w:rsidRPr="00FE5CD8">
        <w:rPr>
          <w:rStyle w:val="FontStyle15"/>
          <w:sz w:val="22"/>
          <w:szCs w:val="22"/>
        </w:rPr>
        <w:t>п</w:t>
      </w:r>
      <w:r w:rsidR="005E648E" w:rsidRPr="005E648E">
        <w:rPr>
          <w:rStyle w:val="FontStyle15"/>
          <w:sz w:val="22"/>
          <w:szCs w:val="22"/>
          <w:vertAlign w:val="superscript"/>
        </w:rPr>
        <w:t>-0,2</w:t>
      </w:r>
      <w:r w:rsidRPr="00FE5CD8">
        <w:rPr>
          <w:rStyle w:val="FontStyle17"/>
          <w:b w:val="0"/>
          <w:sz w:val="22"/>
          <w:szCs w:val="22"/>
        </w:rPr>
        <w:t xml:space="preserve"> г/(кВт-ч) - при </w:t>
      </w:r>
      <w:r w:rsidRPr="00FE5CD8">
        <w:rPr>
          <w:rStyle w:val="FontStyle15"/>
          <w:sz w:val="22"/>
          <w:szCs w:val="22"/>
        </w:rPr>
        <w:t xml:space="preserve">п </w:t>
      </w:r>
      <w:r w:rsidRPr="00FE5CD8">
        <w:rPr>
          <w:rStyle w:val="FontStyle17"/>
          <w:b w:val="0"/>
          <w:sz w:val="22"/>
          <w:szCs w:val="22"/>
        </w:rPr>
        <w:t>равном или более 130, но не ме</w:t>
      </w:r>
      <w:r w:rsidRPr="00FE5CD8">
        <w:rPr>
          <w:rStyle w:val="FontStyle17"/>
          <w:b w:val="0"/>
          <w:sz w:val="22"/>
          <w:szCs w:val="22"/>
        </w:rPr>
        <w:softHyphen/>
        <w:t>нее 2000 об/мин;</w:t>
      </w:r>
    </w:p>
    <w:p w14:paraId="2F22FF4A" w14:textId="77777777" w:rsidR="009A1800" w:rsidRPr="00FE5CD8" w:rsidRDefault="0012027C" w:rsidP="00FE5CD8">
      <w:pPr>
        <w:pStyle w:val="Style6"/>
        <w:widowControl/>
        <w:spacing w:line="240" w:lineRule="auto"/>
        <w:ind w:left="142" w:firstLine="142"/>
        <w:rPr>
          <w:rStyle w:val="FontStyle17"/>
          <w:b w:val="0"/>
          <w:sz w:val="22"/>
          <w:szCs w:val="22"/>
        </w:rPr>
      </w:pPr>
      <w:r w:rsidRPr="00FE5CD8">
        <w:rPr>
          <w:rStyle w:val="FontStyle17"/>
          <w:b w:val="0"/>
          <w:sz w:val="22"/>
          <w:szCs w:val="22"/>
        </w:rPr>
        <w:t xml:space="preserve">9,8 г/(кВт-ч) - при </w:t>
      </w:r>
      <w:r w:rsidRPr="00FE5CD8">
        <w:rPr>
          <w:rStyle w:val="FontStyle15"/>
          <w:sz w:val="22"/>
          <w:szCs w:val="22"/>
        </w:rPr>
        <w:t xml:space="preserve">п </w:t>
      </w:r>
      <w:r w:rsidRPr="00FE5CD8">
        <w:rPr>
          <w:rStyle w:val="FontStyle17"/>
          <w:b w:val="0"/>
          <w:sz w:val="22"/>
          <w:szCs w:val="22"/>
        </w:rPr>
        <w:t>равном или более 2000 об/мин,</w:t>
      </w:r>
    </w:p>
    <w:p w14:paraId="6CA89452" w14:textId="77777777" w:rsidR="009A1800" w:rsidRPr="00FE5CD8" w:rsidRDefault="0012027C" w:rsidP="00FE5CD8">
      <w:pPr>
        <w:pStyle w:val="Style6"/>
        <w:widowControl/>
        <w:spacing w:line="240" w:lineRule="auto"/>
        <w:ind w:left="142" w:firstLine="142"/>
        <w:rPr>
          <w:rStyle w:val="FontStyle17"/>
          <w:b w:val="0"/>
          <w:sz w:val="22"/>
          <w:szCs w:val="22"/>
        </w:rPr>
      </w:pPr>
      <w:r w:rsidRPr="00FE5CD8">
        <w:rPr>
          <w:rStyle w:val="FontStyle17"/>
          <w:b w:val="0"/>
          <w:sz w:val="22"/>
          <w:szCs w:val="22"/>
        </w:rPr>
        <w:t xml:space="preserve">где </w:t>
      </w:r>
      <w:r w:rsidRPr="00FE5CD8">
        <w:rPr>
          <w:rStyle w:val="FontStyle15"/>
          <w:sz w:val="22"/>
          <w:szCs w:val="22"/>
        </w:rPr>
        <w:t xml:space="preserve">п </w:t>
      </w:r>
      <w:r w:rsidRPr="00FE5CD8">
        <w:rPr>
          <w:rStyle w:val="FontStyle17"/>
          <w:b w:val="0"/>
          <w:sz w:val="22"/>
          <w:szCs w:val="22"/>
        </w:rPr>
        <w:t>- номинальная частота вращения коленчатого вала двигателя.</w:t>
      </w:r>
    </w:p>
    <w:p w14:paraId="1A4EF0D9" w14:textId="77777777" w:rsidR="009A1800" w:rsidRDefault="0012027C" w:rsidP="00FE5CD8">
      <w:pPr>
        <w:pStyle w:val="Style6"/>
        <w:widowControl/>
        <w:spacing w:line="240" w:lineRule="auto"/>
        <w:ind w:left="142" w:firstLine="142"/>
      </w:pPr>
      <w:r w:rsidRPr="00FE5CD8">
        <w:rPr>
          <w:rStyle w:val="FontStyle17"/>
          <w:b w:val="0"/>
          <w:sz w:val="22"/>
          <w:szCs w:val="22"/>
        </w:rPr>
        <w:t>Графически указанные нормы иллюстрируются рисун</w:t>
      </w:r>
      <w:r w:rsidRPr="00FE5CD8">
        <w:rPr>
          <w:rStyle w:val="FontStyle17"/>
          <w:b w:val="0"/>
          <w:sz w:val="22"/>
          <w:szCs w:val="22"/>
        </w:rPr>
        <w:softHyphen/>
        <w:t>ком 14.2.</w:t>
      </w:r>
      <w:r w:rsidR="001B770C" w:rsidRPr="001B770C">
        <w:t xml:space="preserve"> </w:t>
      </w:r>
    </w:p>
    <w:p w14:paraId="617A6D67" w14:textId="77777777" w:rsidR="009A1800" w:rsidRPr="00FE5CD8" w:rsidRDefault="0012027C" w:rsidP="00FE5CD8">
      <w:pPr>
        <w:pStyle w:val="Style6"/>
        <w:widowControl/>
        <w:spacing w:line="240" w:lineRule="auto"/>
        <w:ind w:left="142" w:firstLine="142"/>
        <w:rPr>
          <w:rStyle w:val="FontStyle15"/>
          <w:sz w:val="22"/>
          <w:szCs w:val="22"/>
        </w:rPr>
      </w:pPr>
      <w:r w:rsidRPr="00FE5CD8">
        <w:rPr>
          <w:rStyle w:val="FontStyle17"/>
          <w:b w:val="0"/>
          <w:sz w:val="22"/>
          <w:szCs w:val="22"/>
        </w:rPr>
        <w:t>Зависимость между частотой вращения двигателя и допус</w:t>
      </w:r>
      <w:r w:rsidRPr="00FE5CD8">
        <w:rPr>
          <w:rStyle w:val="FontStyle17"/>
          <w:b w:val="0"/>
          <w:sz w:val="22"/>
          <w:szCs w:val="22"/>
        </w:rPr>
        <w:softHyphen/>
        <w:t xml:space="preserve">тимой величиной </w:t>
      </w:r>
      <w:r w:rsidRPr="00FE5CD8">
        <w:rPr>
          <w:rStyle w:val="FontStyle15"/>
          <w:sz w:val="22"/>
          <w:szCs w:val="22"/>
          <w:lang w:val="en-US"/>
        </w:rPr>
        <w:t>e</w:t>
      </w:r>
      <w:r w:rsidRPr="005E648E">
        <w:rPr>
          <w:rStyle w:val="FontStyle14"/>
          <w:rFonts w:ascii="Times New Roman" w:hAnsi="Times New Roman" w:cs="Times New Roman"/>
          <w:sz w:val="22"/>
          <w:szCs w:val="22"/>
          <w:vertAlign w:val="subscript"/>
          <w:lang w:val="en-US"/>
        </w:rPr>
        <w:t>Nox</w:t>
      </w:r>
      <w:r w:rsidRPr="00FE5CD8">
        <w:rPr>
          <w:rStyle w:val="FontStyle14"/>
          <w:rFonts w:ascii="Times New Roman" w:hAnsi="Times New Roman" w:cs="Times New Roman"/>
          <w:sz w:val="22"/>
          <w:szCs w:val="22"/>
        </w:rPr>
        <w:t xml:space="preserve">, </w:t>
      </w:r>
      <w:r w:rsidRPr="00FE5CD8">
        <w:rPr>
          <w:rStyle w:val="FontStyle17"/>
          <w:b w:val="0"/>
          <w:sz w:val="22"/>
          <w:szCs w:val="22"/>
        </w:rPr>
        <w:t xml:space="preserve">объясняется, в основном, сокращением продолжительности (при возрастании </w:t>
      </w:r>
      <w:r w:rsidRPr="00FE5CD8">
        <w:rPr>
          <w:rStyle w:val="FontStyle15"/>
          <w:sz w:val="22"/>
          <w:szCs w:val="22"/>
        </w:rPr>
        <w:t xml:space="preserve">п) </w:t>
      </w:r>
      <w:r w:rsidRPr="00FE5CD8">
        <w:rPr>
          <w:rStyle w:val="FontStyle17"/>
          <w:b w:val="0"/>
          <w:sz w:val="22"/>
          <w:szCs w:val="22"/>
        </w:rPr>
        <w:t>высокотемпературной стадии горения топлива, иными словами - времени, благоприят</w:t>
      </w:r>
      <w:r w:rsidRPr="00FE5CD8">
        <w:rPr>
          <w:rStyle w:val="FontStyle17"/>
          <w:b w:val="0"/>
          <w:sz w:val="22"/>
          <w:szCs w:val="22"/>
        </w:rPr>
        <w:softHyphen/>
        <w:t xml:space="preserve">ного для образования </w:t>
      </w:r>
      <w:r w:rsidRPr="00FE5CD8">
        <w:rPr>
          <w:rStyle w:val="FontStyle15"/>
          <w:sz w:val="22"/>
          <w:szCs w:val="22"/>
          <w:lang w:val="en-US"/>
        </w:rPr>
        <w:t>NO</w:t>
      </w:r>
      <w:r w:rsidRPr="002605DF">
        <w:rPr>
          <w:rStyle w:val="FontStyle15"/>
          <w:sz w:val="22"/>
          <w:szCs w:val="22"/>
          <w:vertAlign w:val="subscript"/>
          <w:lang w:val="en-US"/>
        </w:rPr>
        <w:t>x</w:t>
      </w:r>
      <w:r w:rsidRPr="00FE5CD8">
        <w:rPr>
          <w:rStyle w:val="FontStyle15"/>
          <w:sz w:val="22"/>
          <w:szCs w:val="22"/>
        </w:rPr>
        <w:t>.</w:t>
      </w:r>
    </w:p>
    <w:p w14:paraId="30C3E794" w14:textId="77777777" w:rsidR="009A1800" w:rsidRPr="00FE5CD8" w:rsidRDefault="0012027C" w:rsidP="002605DF">
      <w:pPr>
        <w:pStyle w:val="Style6"/>
        <w:widowControl/>
        <w:shd w:val="clear" w:color="auto" w:fill="E5DFEC" w:themeFill="accent4" w:themeFillTint="33"/>
        <w:spacing w:line="240" w:lineRule="auto"/>
        <w:ind w:left="142" w:firstLine="142"/>
        <w:rPr>
          <w:rStyle w:val="FontStyle17"/>
          <w:b w:val="0"/>
          <w:sz w:val="22"/>
          <w:szCs w:val="22"/>
        </w:rPr>
      </w:pPr>
      <w:r w:rsidRPr="00BC3130">
        <w:rPr>
          <w:rStyle w:val="FontStyle17"/>
          <w:sz w:val="22"/>
          <w:szCs w:val="22"/>
        </w:rPr>
        <w:t>Ограничение выброса оксидов серы</w:t>
      </w:r>
      <w:r w:rsidRPr="00FE5CD8">
        <w:rPr>
          <w:rStyle w:val="FontStyle17"/>
          <w:b w:val="0"/>
          <w:sz w:val="22"/>
          <w:szCs w:val="22"/>
        </w:rPr>
        <w:t xml:space="preserve"> регламентируется Правилом 14 Приложения VI:</w:t>
      </w:r>
    </w:p>
    <w:p w14:paraId="6697E677" w14:textId="77777777" w:rsidR="009A1800" w:rsidRPr="003123B2" w:rsidRDefault="0012027C" w:rsidP="002605DF">
      <w:pPr>
        <w:pStyle w:val="Style6"/>
        <w:widowControl/>
        <w:shd w:val="clear" w:color="auto" w:fill="E5DFEC" w:themeFill="accent4" w:themeFillTint="33"/>
        <w:spacing w:line="240" w:lineRule="auto"/>
        <w:ind w:left="142" w:firstLine="142"/>
        <w:rPr>
          <w:rStyle w:val="FontStyle17"/>
          <w:b w:val="0"/>
          <w:sz w:val="22"/>
          <w:szCs w:val="22"/>
        </w:rPr>
      </w:pPr>
      <w:r w:rsidRPr="00FE5CD8">
        <w:rPr>
          <w:rStyle w:val="FontStyle17"/>
          <w:b w:val="0"/>
          <w:sz w:val="22"/>
          <w:szCs w:val="22"/>
        </w:rPr>
        <w:t xml:space="preserve">Содержание серы в любом жидком топливе, используемом на судне, не должно превышать </w:t>
      </w:r>
      <w:r w:rsidR="00C34921">
        <w:rPr>
          <w:rStyle w:val="FontStyle17"/>
          <w:b w:val="0"/>
          <w:sz w:val="22"/>
          <w:szCs w:val="22"/>
        </w:rPr>
        <w:t>0</w:t>
      </w:r>
      <w:r w:rsidRPr="00FE5CD8">
        <w:rPr>
          <w:rStyle w:val="FontStyle17"/>
          <w:b w:val="0"/>
          <w:sz w:val="22"/>
          <w:szCs w:val="22"/>
        </w:rPr>
        <w:t>,5% по массе.</w:t>
      </w:r>
      <w:r w:rsidR="00BC3130" w:rsidRPr="00BC3130">
        <w:rPr>
          <w:rStyle w:val="FontStyle17"/>
          <w:b w:val="0"/>
          <w:sz w:val="22"/>
          <w:szCs w:val="22"/>
        </w:rPr>
        <w:t xml:space="preserve"> </w:t>
      </w:r>
    </w:p>
    <w:p w14:paraId="6C714AEE" w14:textId="77777777" w:rsidR="009A1800" w:rsidRPr="00FE5CD8" w:rsidRDefault="0012027C" w:rsidP="002605DF">
      <w:pPr>
        <w:pStyle w:val="Style6"/>
        <w:widowControl/>
        <w:shd w:val="clear" w:color="auto" w:fill="E5DFEC" w:themeFill="accent4" w:themeFillTint="33"/>
        <w:spacing w:line="240" w:lineRule="auto"/>
        <w:ind w:left="142" w:firstLine="142"/>
        <w:rPr>
          <w:rStyle w:val="FontStyle17"/>
          <w:b w:val="0"/>
          <w:sz w:val="22"/>
          <w:szCs w:val="22"/>
        </w:rPr>
      </w:pPr>
      <w:r w:rsidRPr="00FE5CD8">
        <w:rPr>
          <w:rStyle w:val="FontStyle17"/>
          <w:b w:val="0"/>
          <w:sz w:val="22"/>
          <w:szCs w:val="22"/>
        </w:rPr>
        <w:t xml:space="preserve">При нахождении судов в пределах </w:t>
      </w:r>
      <w:r w:rsidRPr="00FE5CD8">
        <w:rPr>
          <w:rStyle w:val="FontStyle15"/>
          <w:sz w:val="22"/>
          <w:szCs w:val="22"/>
        </w:rPr>
        <w:t>Районов Контроля Вы</w:t>
      </w:r>
      <w:r w:rsidRPr="00FE5CD8">
        <w:rPr>
          <w:rStyle w:val="FontStyle15"/>
          <w:sz w:val="22"/>
          <w:szCs w:val="22"/>
        </w:rPr>
        <w:softHyphen/>
        <w:t xml:space="preserve">бросов </w:t>
      </w:r>
      <w:r w:rsidRPr="00FE5CD8">
        <w:rPr>
          <w:rStyle w:val="FontStyle15"/>
          <w:sz w:val="22"/>
          <w:szCs w:val="22"/>
          <w:lang w:val="en-US"/>
        </w:rPr>
        <w:t>SOx</w:t>
      </w:r>
      <w:r w:rsidRPr="00FE5CD8">
        <w:rPr>
          <w:rStyle w:val="FontStyle15"/>
          <w:sz w:val="22"/>
          <w:szCs w:val="22"/>
        </w:rPr>
        <w:t xml:space="preserve"> </w:t>
      </w:r>
      <w:r w:rsidRPr="00FE5CD8">
        <w:rPr>
          <w:rStyle w:val="FontStyle17"/>
          <w:b w:val="0"/>
          <w:sz w:val="22"/>
          <w:szCs w:val="22"/>
        </w:rPr>
        <w:t>должно выполняться хотя бы одно из условий:</w:t>
      </w:r>
    </w:p>
    <w:p w14:paraId="51547549" w14:textId="77777777" w:rsidR="00FE5CD8" w:rsidRDefault="0012027C" w:rsidP="002605DF">
      <w:pPr>
        <w:pStyle w:val="Style6"/>
        <w:widowControl/>
        <w:shd w:val="clear" w:color="auto" w:fill="E5DFEC" w:themeFill="accent4" w:themeFillTint="33"/>
        <w:spacing w:line="240" w:lineRule="auto"/>
        <w:ind w:left="142" w:firstLine="142"/>
        <w:rPr>
          <w:rStyle w:val="FontStyle17"/>
          <w:b w:val="0"/>
          <w:sz w:val="22"/>
          <w:szCs w:val="22"/>
        </w:rPr>
      </w:pPr>
      <w:r w:rsidRPr="00FE5CD8">
        <w:rPr>
          <w:rStyle w:val="FontStyle17"/>
          <w:b w:val="0"/>
          <w:sz w:val="22"/>
          <w:szCs w:val="22"/>
        </w:rPr>
        <w:t>- содержание серы</w:t>
      </w:r>
      <w:r w:rsidR="00C34921">
        <w:rPr>
          <w:rStyle w:val="FontStyle17"/>
          <w:b w:val="0"/>
          <w:sz w:val="22"/>
          <w:szCs w:val="22"/>
        </w:rPr>
        <w:t xml:space="preserve"> в топливе</w:t>
      </w:r>
      <w:r w:rsidRPr="00FE5CD8">
        <w:rPr>
          <w:rStyle w:val="FontStyle17"/>
          <w:b w:val="0"/>
          <w:sz w:val="22"/>
          <w:szCs w:val="22"/>
        </w:rPr>
        <w:t xml:space="preserve"> не должно превышать </w:t>
      </w:r>
      <w:r w:rsidR="00BC3130" w:rsidRPr="00BC3130">
        <w:rPr>
          <w:rStyle w:val="FontStyle17"/>
          <w:b w:val="0"/>
          <w:sz w:val="22"/>
          <w:szCs w:val="22"/>
        </w:rPr>
        <w:t>0</w:t>
      </w:r>
      <w:r w:rsidR="00C34921">
        <w:rPr>
          <w:rStyle w:val="FontStyle17"/>
          <w:b w:val="0"/>
          <w:sz w:val="22"/>
          <w:szCs w:val="22"/>
        </w:rPr>
        <w:t>,</w:t>
      </w:r>
      <w:r w:rsidR="00BC3130" w:rsidRPr="00594E05">
        <w:rPr>
          <w:rStyle w:val="FontStyle17"/>
          <w:b w:val="0"/>
          <w:sz w:val="22"/>
          <w:szCs w:val="22"/>
        </w:rPr>
        <w:t>1</w:t>
      </w:r>
      <w:r w:rsidRPr="00FE5CD8">
        <w:rPr>
          <w:rStyle w:val="FontStyle17"/>
          <w:b w:val="0"/>
          <w:sz w:val="22"/>
          <w:szCs w:val="22"/>
        </w:rPr>
        <w:t>% по массе;</w:t>
      </w:r>
    </w:p>
    <w:p w14:paraId="30244FDB" w14:textId="77777777" w:rsidR="005E648E" w:rsidRDefault="005E648E" w:rsidP="002605DF">
      <w:pPr>
        <w:widowControl/>
        <w:shd w:val="clear" w:color="auto" w:fill="E5DFEC" w:themeFill="accent4" w:themeFillTint="33"/>
        <w:tabs>
          <w:tab w:val="left" w:pos="614"/>
        </w:tabs>
        <w:spacing w:line="250" w:lineRule="exact"/>
        <w:ind w:firstLine="43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-</w:t>
      </w:r>
      <w:r>
        <w:rPr>
          <w:color w:val="000000"/>
          <w:sz w:val="20"/>
          <w:szCs w:val="20"/>
        </w:rPr>
        <w:tab/>
        <w:t xml:space="preserve">применяется система очистки ОГ, обеспечивающая уменьшение суммарных выбросов </w:t>
      </w:r>
      <w:r>
        <w:rPr>
          <w:i/>
          <w:iCs/>
          <w:color w:val="000000"/>
          <w:sz w:val="20"/>
          <w:szCs w:val="20"/>
          <w:lang w:val="en-US"/>
        </w:rPr>
        <w:t>SO</w:t>
      </w:r>
      <w:r>
        <w:rPr>
          <w:i/>
          <w:iCs/>
          <w:color w:val="000000"/>
          <w:sz w:val="20"/>
          <w:szCs w:val="20"/>
          <w:vertAlign w:val="subscript"/>
          <w:lang w:val="en-US"/>
        </w:rPr>
        <w:t>x</w:t>
      </w:r>
      <w:r w:rsidRPr="00640295">
        <w:rPr>
          <w:i/>
          <w:i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всеми элементами СЭУ до 6,0 г/(кВтч) и менее.</w:t>
      </w:r>
    </w:p>
    <w:p w14:paraId="7C185255" w14:textId="77777777" w:rsidR="005E648E" w:rsidRDefault="006A57F1" w:rsidP="002605DF">
      <w:pPr>
        <w:widowControl/>
        <w:shd w:val="clear" w:color="auto" w:fill="E5DFEC" w:themeFill="accent4" w:themeFillTint="33"/>
        <w:spacing w:after="134" w:line="250" w:lineRule="exact"/>
        <w:ind w:firstLine="456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628A0002" wp14:editId="632F2630">
            <wp:simplePos x="0" y="0"/>
            <wp:positionH relativeFrom="column">
              <wp:posOffset>-198120</wp:posOffset>
            </wp:positionH>
            <wp:positionV relativeFrom="paragraph">
              <wp:posOffset>601980</wp:posOffset>
            </wp:positionV>
            <wp:extent cx="4359275" cy="2272030"/>
            <wp:effectExtent l="38100" t="38100" r="22225" b="33020"/>
            <wp:wrapSquare wrapText="bothSides"/>
            <wp:docPr id="8" name="Рисунок 8" descr="1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2 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80000"/>
                    </a:blip>
                    <a:srcRect t="1978"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4359275" cy="227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648E">
        <w:rPr>
          <w:color w:val="000000"/>
          <w:sz w:val="20"/>
          <w:szCs w:val="20"/>
        </w:rPr>
        <w:t xml:space="preserve">Указанные ограничения в пределах Районов Контроля Выбросов </w:t>
      </w:r>
      <w:r w:rsidR="005E648E">
        <w:rPr>
          <w:i/>
          <w:iCs/>
          <w:color w:val="000000"/>
          <w:sz w:val="20"/>
          <w:szCs w:val="20"/>
          <w:lang w:val="en-US"/>
        </w:rPr>
        <w:t>SO</w:t>
      </w:r>
      <w:r w:rsidR="005E648E">
        <w:rPr>
          <w:i/>
          <w:iCs/>
          <w:color w:val="000000"/>
          <w:sz w:val="20"/>
          <w:szCs w:val="20"/>
          <w:vertAlign w:val="subscript"/>
          <w:lang w:val="en-US"/>
        </w:rPr>
        <w:t>x</w:t>
      </w:r>
      <w:r w:rsidR="005E648E" w:rsidRPr="00640295">
        <w:rPr>
          <w:i/>
          <w:iCs/>
          <w:color w:val="000000"/>
          <w:sz w:val="20"/>
          <w:szCs w:val="20"/>
        </w:rPr>
        <w:t xml:space="preserve"> </w:t>
      </w:r>
      <w:r w:rsidR="005E648E">
        <w:rPr>
          <w:color w:val="000000"/>
          <w:sz w:val="20"/>
          <w:szCs w:val="20"/>
        </w:rPr>
        <w:t>вступили в юридическую силу в мае 2006 г. С ноября 2007 г. они были распространены на районы Северного моря, датские проливы и Ла-Манш.</w:t>
      </w:r>
    </w:p>
    <w:p w14:paraId="4C1B758C" w14:textId="77777777" w:rsidR="005E648E" w:rsidRDefault="005E648E" w:rsidP="006A57F1">
      <w:pPr>
        <w:widowControl/>
        <w:ind w:firstLine="45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Российской Федерации в 2000 г. были введены национальные стандарты по ограничению вредных выбросов с ОГ дизелей различно</w:t>
      </w:r>
      <w:r>
        <w:rPr>
          <w:color w:val="000000"/>
          <w:sz w:val="20"/>
          <w:szCs w:val="20"/>
        </w:rPr>
        <w:softHyphen/>
        <w:t>го назначения (см. табл. 14.1). Здесь же для сравнения приведены нор</w:t>
      </w:r>
      <w:r>
        <w:rPr>
          <w:color w:val="000000"/>
          <w:sz w:val="20"/>
          <w:szCs w:val="20"/>
        </w:rPr>
        <w:softHyphen/>
        <w:t>мативы ИМО и США</w:t>
      </w:r>
    </w:p>
    <w:p w14:paraId="547960A3" w14:textId="77777777" w:rsidR="005E648E" w:rsidRDefault="005E648E" w:rsidP="005E648E">
      <w:pPr>
        <w:widowControl/>
        <w:jc w:val="right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Таблица 14.1</w:t>
      </w:r>
    </w:p>
    <w:p w14:paraId="4F7D32D1" w14:textId="77777777" w:rsidR="005E648E" w:rsidRDefault="005E648E" w:rsidP="005E648E">
      <w:pPr>
        <w:widowControl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Нормы вредных выбросов для судовых дизелей</w:t>
      </w:r>
    </w:p>
    <w:p w14:paraId="11136175" w14:textId="77777777" w:rsidR="005E648E" w:rsidRDefault="005E648E" w:rsidP="005E648E">
      <w:pPr>
        <w:widowControl/>
        <w:spacing w:after="9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992"/>
        <w:gridCol w:w="2977"/>
      </w:tblGrid>
      <w:tr w:rsidR="005E648E" w14:paraId="0CC710DE" w14:textId="77777777" w:rsidTr="000B10B7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7DB4" w14:textId="77777777" w:rsidR="005E648E" w:rsidRDefault="005E648E" w:rsidP="00594E05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Страна, стандарт, год введения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91EB6" w14:textId="77777777" w:rsidR="005E648E" w:rsidRDefault="005E648E" w:rsidP="00594E0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Норми</w:t>
            </w:r>
            <w:r>
              <w:rPr>
                <w:color w:val="000000"/>
                <w:sz w:val="20"/>
                <w:szCs w:val="20"/>
              </w:rPr>
              <w:softHyphen/>
              <w:t>руемый параметр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E810" w14:textId="77777777" w:rsidR="005E648E" w:rsidRDefault="005E648E" w:rsidP="00594E0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 нормы в г/(кВтч)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6D46" w14:textId="77777777" w:rsidR="005E648E" w:rsidRDefault="005E648E" w:rsidP="00594E05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Классификационный признак, испытательная процедура</w:t>
            </w:r>
          </w:p>
        </w:tc>
      </w:tr>
      <w:tr w:rsidR="005E648E" w14:paraId="23A4C130" w14:textId="77777777" w:rsidTr="000B10B7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DEC07B" w14:textId="77777777" w:rsidR="005E648E" w:rsidRDefault="005E648E" w:rsidP="00594E05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Россия,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8B127D" w14:textId="77777777" w:rsidR="005E648E" w:rsidRDefault="005E648E" w:rsidP="00594E05">
            <w:pPr>
              <w:widowControl/>
              <w:jc w:val="center"/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NOx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511D26" w14:textId="77777777" w:rsidR="005E648E" w:rsidRDefault="005E648E" w:rsidP="00594E0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9,8-17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D82F8A" w14:textId="77777777" w:rsidR="005E648E" w:rsidRDefault="005E648E" w:rsidP="00594E05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4-ступенчатые</w:t>
            </w:r>
          </w:p>
        </w:tc>
      </w:tr>
      <w:tr w:rsidR="005E648E" w14:paraId="1298877F" w14:textId="77777777" w:rsidTr="000B10B7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941240" w14:textId="77777777" w:rsidR="005E648E" w:rsidRDefault="005E648E" w:rsidP="00594E05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ГОСТ Р 51249,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8CE37E" w14:textId="77777777" w:rsidR="005E648E" w:rsidRDefault="005E648E" w:rsidP="00594E05">
            <w:pPr>
              <w:widowControl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FFFBC5" w14:textId="77777777" w:rsidR="005E648E" w:rsidRDefault="005E648E" w:rsidP="00594E0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6A785E" w14:textId="77777777" w:rsidR="005E648E" w:rsidRDefault="005E648E" w:rsidP="00594E05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циклы </w:t>
            </w:r>
            <w:r>
              <w:rPr>
                <w:color w:val="000000"/>
                <w:sz w:val="20"/>
                <w:szCs w:val="20"/>
                <w:lang w:val="en-US"/>
              </w:rPr>
              <w:t>(IS08</w:t>
            </w:r>
            <w:r>
              <w:rPr>
                <w:color w:val="000000"/>
                <w:sz w:val="20"/>
                <w:szCs w:val="20"/>
              </w:rPr>
              <w:t>178-4)</w:t>
            </w:r>
          </w:p>
        </w:tc>
      </w:tr>
      <w:tr w:rsidR="005E648E" w14:paraId="264D8215" w14:textId="77777777" w:rsidTr="000B10B7"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BB74" w14:textId="77777777" w:rsidR="005E648E" w:rsidRDefault="005E648E" w:rsidP="00594E05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F9FB" w14:textId="77777777" w:rsidR="005E648E" w:rsidRDefault="006A57F1" w:rsidP="00594E05">
            <w:pPr>
              <w:widowControl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C570" w14:textId="77777777" w:rsidR="005E648E" w:rsidRDefault="005E648E" w:rsidP="00594E0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21F5" w14:textId="77777777" w:rsidR="005E648E" w:rsidRDefault="005E648E" w:rsidP="00594E05">
            <w:pPr>
              <w:widowControl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="00594E05" w:rsidRPr="00594E05">
              <w:rPr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NOx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=</w:t>
            </w:r>
            <w:r w:rsidR="00594E05">
              <w:rPr>
                <w:i/>
                <w:iCs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i/>
                <w:iCs/>
                <w:color w:val="000000"/>
                <w:sz w:val="20"/>
                <w:szCs w:val="20"/>
              </w:rPr>
              <w:t>(п)</w:t>
            </w:r>
          </w:p>
        </w:tc>
      </w:tr>
      <w:tr w:rsidR="005E648E" w14:paraId="216BDDAA" w14:textId="77777777" w:rsidTr="000B10B7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841D73" w14:textId="77777777" w:rsidR="005E648E" w:rsidRDefault="005E648E" w:rsidP="00594E05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Стандарт ИМО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6A72A3" w14:textId="77777777" w:rsidR="005E648E" w:rsidRDefault="005E648E" w:rsidP="00594E05">
            <w:pPr>
              <w:widowControl/>
              <w:jc w:val="center"/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NOx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BC90FC" w14:textId="77777777" w:rsidR="005E648E" w:rsidRDefault="005E648E" w:rsidP="00594E0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9,8-17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12EF1B" w14:textId="77777777" w:rsidR="005E648E" w:rsidRDefault="005E648E" w:rsidP="00594E05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4-ступенчатые</w:t>
            </w:r>
          </w:p>
        </w:tc>
      </w:tr>
      <w:tr w:rsidR="005E648E" w14:paraId="4C79C1D6" w14:textId="77777777" w:rsidTr="000B10B7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238A2A" w14:textId="77777777" w:rsidR="005E648E" w:rsidRDefault="005E648E" w:rsidP="00594E05">
            <w:pPr>
              <w:widowControl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Techn. Code-Nox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784B11" w14:textId="77777777" w:rsidR="005E648E" w:rsidRDefault="005E648E" w:rsidP="00594E05">
            <w:pPr>
              <w:widowControl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E4B4E6" w14:textId="77777777" w:rsidR="005E648E" w:rsidRDefault="005E648E" w:rsidP="00594E0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FCC0B6" w14:textId="77777777" w:rsidR="005E648E" w:rsidRDefault="005E648E" w:rsidP="00594E05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циклы </w:t>
            </w:r>
            <w:r>
              <w:rPr>
                <w:color w:val="000000"/>
                <w:sz w:val="20"/>
                <w:szCs w:val="20"/>
                <w:lang w:val="en-US"/>
              </w:rPr>
              <w:t>(IS08</w:t>
            </w:r>
            <w:r>
              <w:rPr>
                <w:color w:val="000000"/>
                <w:sz w:val="20"/>
                <w:szCs w:val="20"/>
              </w:rPr>
              <w:t>178-4)</w:t>
            </w:r>
          </w:p>
        </w:tc>
      </w:tr>
      <w:tr w:rsidR="005E648E" w14:paraId="55DF9079" w14:textId="77777777" w:rsidTr="000B10B7"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FFA9" w14:textId="77777777" w:rsidR="005E648E" w:rsidRDefault="005E648E" w:rsidP="00594E05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МЕРС 39/1,2000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FD32" w14:textId="77777777" w:rsidR="005E648E" w:rsidRDefault="006A57F1" w:rsidP="00594E05">
            <w:pPr>
              <w:widowControl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11F2" w14:textId="77777777" w:rsidR="005E648E" w:rsidRDefault="005E648E" w:rsidP="00594E0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6641" w14:textId="77777777" w:rsidR="005E648E" w:rsidRDefault="00594E05" w:rsidP="00594E05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594E05">
              <w:rPr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NOx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=</w:t>
            </w: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i/>
                <w:iCs/>
                <w:color w:val="000000"/>
                <w:sz w:val="20"/>
                <w:szCs w:val="20"/>
              </w:rPr>
              <w:t>(п)</w:t>
            </w:r>
            <w:r w:rsidR="005E648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5E648E">
              <w:rPr>
                <w:color w:val="000000"/>
                <w:sz w:val="20"/>
                <w:szCs w:val="20"/>
              </w:rPr>
              <w:t>(см. рис. 14.1)</w:t>
            </w:r>
          </w:p>
        </w:tc>
      </w:tr>
      <w:tr w:rsidR="005E648E" w14:paraId="42316D6E" w14:textId="77777777" w:rsidTr="000B10B7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B64905" w14:textId="77777777" w:rsidR="005E648E" w:rsidRDefault="005E648E" w:rsidP="00594E05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США ЕРА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1C4790" w14:textId="77777777" w:rsidR="005E648E" w:rsidRDefault="005E648E" w:rsidP="00594E05">
            <w:pPr>
              <w:widowControl/>
              <w:jc w:val="center"/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 w:eastAsia="en-US"/>
              </w:rPr>
              <w:t>NOx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F25E2A" w14:textId="77777777" w:rsidR="005E648E" w:rsidRDefault="005E648E" w:rsidP="00594E0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135F07" w14:textId="77777777" w:rsidR="005E648E" w:rsidRDefault="005E648E" w:rsidP="00594E05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4-ступенчатые циклы</w:t>
            </w:r>
          </w:p>
        </w:tc>
      </w:tr>
      <w:tr w:rsidR="005E648E" w14:paraId="24F30392" w14:textId="77777777" w:rsidTr="000B10B7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3FDF49" w14:textId="77777777" w:rsidR="005E648E" w:rsidRDefault="005E648E" w:rsidP="00594E05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 xml:space="preserve">Marine St., </w:t>
            </w:r>
            <w:r>
              <w:rPr>
                <w:color w:val="000000"/>
                <w:sz w:val="20"/>
                <w:szCs w:val="20"/>
                <w:lang w:eastAsia="en-US"/>
              </w:rPr>
              <w:t>1998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65FAEB" w14:textId="77777777" w:rsidR="005E648E" w:rsidRDefault="005E648E" w:rsidP="00594E05">
            <w:pPr>
              <w:widowControl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57C589" w14:textId="77777777" w:rsidR="005E648E" w:rsidRDefault="005E648E" w:rsidP="00594E0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421380" w14:textId="77777777" w:rsidR="005E648E" w:rsidRDefault="005E648E" w:rsidP="00594E05">
            <w:pPr>
              <w:widowControl/>
            </w:pPr>
          </w:p>
        </w:tc>
      </w:tr>
      <w:tr w:rsidR="005E648E" w14:paraId="20A4D4A8" w14:textId="77777777" w:rsidTr="000B10B7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DCCB70" w14:textId="77777777" w:rsidR="005E648E" w:rsidRDefault="005E648E" w:rsidP="00594E05">
            <w:pPr>
              <w:widowControl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754188" w14:textId="77777777" w:rsidR="005E648E" w:rsidRDefault="006A57F1" w:rsidP="00594E05">
            <w:pPr>
              <w:widowControl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5FE0F1" w14:textId="77777777" w:rsidR="005E648E" w:rsidRDefault="005E648E" w:rsidP="00594E0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452B8E" w14:textId="77777777" w:rsidR="005E648E" w:rsidRDefault="005E648E" w:rsidP="00594E05">
            <w:pPr>
              <w:widowControl/>
            </w:pPr>
          </w:p>
        </w:tc>
      </w:tr>
      <w:tr w:rsidR="005E648E" w14:paraId="5469208B" w14:textId="77777777" w:rsidTr="000B10B7"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0459" w14:textId="77777777" w:rsidR="005E648E" w:rsidRDefault="005E648E" w:rsidP="00594E05">
            <w:pPr>
              <w:widowControl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C9F0" w14:textId="77777777" w:rsidR="005E648E" w:rsidRDefault="006A57F1" w:rsidP="00594E05">
            <w:pPr>
              <w:widowControl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BC8D" w14:textId="77777777" w:rsidR="005E648E" w:rsidRDefault="005E648E" w:rsidP="00594E0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4830" w14:textId="77777777" w:rsidR="005E648E" w:rsidRDefault="005E648E" w:rsidP="00594E05">
            <w:pPr>
              <w:widowControl/>
            </w:pPr>
          </w:p>
        </w:tc>
      </w:tr>
    </w:tbl>
    <w:p w14:paraId="60125CCB" w14:textId="77777777" w:rsidR="005E648E" w:rsidRDefault="005E648E" w:rsidP="005E648E">
      <w:pPr>
        <w:widowControl/>
        <w:spacing w:before="240" w:line="245" w:lineRule="exact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В соответствии с российским стандартом ГОСТ Р. 51249 для судо</w:t>
      </w:r>
      <w:r>
        <w:rPr>
          <w:color w:val="000000"/>
          <w:sz w:val="20"/>
          <w:szCs w:val="20"/>
        </w:rPr>
        <w:softHyphen/>
        <w:t xml:space="preserve">вых дизелей по </w:t>
      </w:r>
      <w:r>
        <w:rPr>
          <w:i/>
          <w:iCs/>
          <w:color w:val="000000"/>
          <w:sz w:val="20"/>
          <w:szCs w:val="20"/>
          <w:lang w:val="en-US"/>
        </w:rPr>
        <w:t>NO</w:t>
      </w:r>
      <w:r>
        <w:rPr>
          <w:i/>
          <w:iCs/>
          <w:color w:val="000000"/>
          <w:sz w:val="20"/>
          <w:szCs w:val="20"/>
          <w:vertAlign w:val="subscript"/>
          <w:lang w:val="en-US"/>
        </w:rPr>
        <w:t>x</w:t>
      </w:r>
      <w:r w:rsidRPr="00640295">
        <w:rPr>
          <w:i/>
          <w:i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приняты те же нормативы, что и в Приложении VI, но дополнительно нормируются выбросы окиси углерода </w:t>
      </w:r>
      <w:r w:rsidR="002605DF">
        <w:rPr>
          <w:i/>
          <w:iCs/>
          <w:color w:val="000000"/>
          <w:sz w:val="20"/>
          <w:szCs w:val="20"/>
        </w:rPr>
        <w:t>(</w:t>
      </w:r>
      <w:r>
        <w:rPr>
          <w:i/>
          <w:iCs/>
          <w:color w:val="000000"/>
          <w:sz w:val="20"/>
          <w:szCs w:val="20"/>
        </w:rPr>
        <w:t xml:space="preserve">СО </w:t>
      </w:r>
      <w:r>
        <w:rPr>
          <w:color w:val="000000"/>
          <w:sz w:val="20"/>
          <w:szCs w:val="20"/>
        </w:rPr>
        <w:t xml:space="preserve">не более 3,0 г/кВтч) и углеводородов </w:t>
      </w:r>
      <w:r w:rsidR="002605DF">
        <w:rPr>
          <w:i/>
          <w:iCs/>
          <w:color w:val="000000"/>
          <w:sz w:val="20"/>
          <w:szCs w:val="20"/>
        </w:rPr>
        <w:t>(</w:t>
      </w:r>
      <w:r>
        <w:rPr>
          <w:i/>
          <w:iCs/>
          <w:color w:val="000000"/>
          <w:sz w:val="20"/>
          <w:szCs w:val="20"/>
        </w:rPr>
        <w:t xml:space="preserve">СН </w:t>
      </w:r>
      <w:r>
        <w:rPr>
          <w:color w:val="000000"/>
          <w:sz w:val="20"/>
          <w:szCs w:val="20"/>
        </w:rPr>
        <w:t>не более 1,0 г/кВтч). Национальный стандарт, в отличие от международных документов, не нормирует вы</w:t>
      </w:r>
      <w:r>
        <w:rPr>
          <w:color w:val="000000"/>
          <w:sz w:val="20"/>
          <w:szCs w:val="20"/>
        </w:rPr>
        <w:softHyphen/>
        <w:t>брос оксидов серы, что оправдано только для дизелей, работающих на дизельных топливах.</w:t>
      </w:r>
    </w:p>
    <w:p w14:paraId="3B7ED1F4" w14:textId="77777777" w:rsidR="005E648E" w:rsidRDefault="005E648E" w:rsidP="005E648E">
      <w:pPr>
        <w:widowControl/>
        <w:spacing w:line="245" w:lineRule="exact"/>
        <w:ind w:firstLine="284"/>
        <w:jc w:val="both"/>
        <w:rPr>
          <w:color w:val="000000"/>
          <w:sz w:val="20"/>
          <w:szCs w:val="20"/>
        </w:rPr>
      </w:pPr>
      <w:r w:rsidRPr="005E648E">
        <w:rPr>
          <w:b/>
          <w:color w:val="000000"/>
          <w:sz w:val="20"/>
          <w:szCs w:val="20"/>
        </w:rPr>
        <w:t>Ужесточение международных нормативов по вредным вы</w:t>
      </w:r>
      <w:r w:rsidRPr="005E648E">
        <w:rPr>
          <w:b/>
          <w:color w:val="000000"/>
          <w:sz w:val="20"/>
          <w:szCs w:val="20"/>
        </w:rPr>
        <w:softHyphen/>
        <w:t xml:space="preserve">бросам. </w:t>
      </w:r>
      <w:r>
        <w:rPr>
          <w:color w:val="000000"/>
          <w:sz w:val="20"/>
          <w:szCs w:val="20"/>
        </w:rPr>
        <w:t>Комитет ИМО по предотвращению загрязнения морской сре</w:t>
      </w:r>
      <w:r>
        <w:rPr>
          <w:color w:val="000000"/>
          <w:sz w:val="20"/>
          <w:szCs w:val="20"/>
        </w:rPr>
        <w:softHyphen/>
        <w:t>ды (МЕРС) в 2008 г. утвердил следующую программу снижения норм выбросов.</w:t>
      </w:r>
    </w:p>
    <w:p w14:paraId="0B49614C" w14:textId="77777777" w:rsidR="005E648E" w:rsidRPr="00640295" w:rsidRDefault="005E648E" w:rsidP="005E648E">
      <w:pPr>
        <w:widowControl/>
        <w:spacing w:line="245" w:lineRule="exact"/>
        <w:ind w:firstLine="284"/>
        <w:jc w:val="both"/>
        <w:rPr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Новые нормативы по выбросам </w:t>
      </w:r>
      <w:r>
        <w:rPr>
          <w:i/>
          <w:iCs/>
          <w:color w:val="000000"/>
          <w:sz w:val="20"/>
          <w:szCs w:val="20"/>
          <w:u w:val="single"/>
          <w:lang w:val="en-US"/>
        </w:rPr>
        <w:t>NO</w:t>
      </w:r>
      <w:r>
        <w:rPr>
          <w:i/>
          <w:iCs/>
          <w:color w:val="000000"/>
          <w:sz w:val="20"/>
          <w:szCs w:val="20"/>
          <w:u w:val="single"/>
          <w:vertAlign w:val="subscript"/>
          <w:lang w:val="en-US"/>
        </w:rPr>
        <w:t>x</w:t>
      </w:r>
      <w:r w:rsidRPr="00640295">
        <w:rPr>
          <w:i/>
          <w:iCs/>
          <w:color w:val="000000"/>
          <w:sz w:val="20"/>
          <w:szCs w:val="20"/>
        </w:rPr>
        <w:t>:</w:t>
      </w:r>
    </w:p>
    <w:p w14:paraId="19266A6B" w14:textId="77777777" w:rsidR="005E648E" w:rsidRDefault="005E648E" w:rsidP="005E648E">
      <w:pPr>
        <w:widowControl/>
        <w:numPr>
          <w:ilvl w:val="0"/>
          <w:numId w:val="1"/>
        </w:numPr>
        <w:tabs>
          <w:tab w:val="left" w:pos="667"/>
        </w:tabs>
        <w:spacing w:line="245" w:lineRule="exact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Распространить с 1.07.2010 г. нормы выброса </w:t>
      </w:r>
      <w:r>
        <w:rPr>
          <w:color w:val="000000"/>
          <w:sz w:val="20"/>
          <w:szCs w:val="20"/>
          <w:lang w:val="en-US"/>
        </w:rPr>
        <w:t>Tier</w:t>
      </w:r>
      <w:r w:rsidRPr="00640295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  <w:lang w:val="en-US"/>
        </w:rPr>
        <w:t>I</w:t>
      </w:r>
      <w:r w:rsidRPr="0064029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также на старые суда</w:t>
      </w: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>.</w:t>
      </w:r>
    </w:p>
    <w:p w14:paraId="71CD3B1F" w14:textId="77777777" w:rsidR="005E648E" w:rsidRDefault="005E648E" w:rsidP="005E648E">
      <w:pPr>
        <w:widowControl/>
        <w:numPr>
          <w:ilvl w:val="0"/>
          <w:numId w:val="1"/>
        </w:numPr>
        <w:tabs>
          <w:tab w:val="left" w:pos="667"/>
        </w:tabs>
        <w:spacing w:line="245" w:lineRule="exact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Этап </w:t>
      </w:r>
      <w:r w:rsidRPr="00640295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  <w:lang w:val="en-US"/>
        </w:rPr>
        <w:t>Tier</w:t>
      </w:r>
      <w:r w:rsidRPr="00640295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  <w:lang w:val="en-US"/>
        </w:rPr>
        <w:t>II</w:t>
      </w:r>
      <w:r w:rsidRPr="00640295">
        <w:rPr>
          <w:color w:val="000000"/>
          <w:sz w:val="20"/>
          <w:szCs w:val="20"/>
        </w:rPr>
        <w:t xml:space="preserve">). </w:t>
      </w:r>
      <w:r>
        <w:rPr>
          <w:color w:val="000000"/>
          <w:sz w:val="20"/>
          <w:szCs w:val="20"/>
        </w:rPr>
        <w:t>Для новых судов с 1.07.2010 уменьшить допусти</w:t>
      </w:r>
      <w:r>
        <w:rPr>
          <w:color w:val="000000"/>
          <w:sz w:val="20"/>
          <w:szCs w:val="20"/>
        </w:rPr>
        <w:softHyphen/>
        <w:t>мый средневзвешенный выброс на 15% (до 14,4 г/(кВтч) для МОД и пропорционально для остальных дизелей).</w:t>
      </w:r>
    </w:p>
    <w:p w14:paraId="69621390" w14:textId="77777777" w:rsidR="005E648E" w:rsidRDefault="006A57F1" w:rsidP="006A57F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78" w:line="202" w:lineRule="exact"/>
        <w:ind w:firstLine="284"/>
        <w:jc w:val="both"/>
        <w:rPr>
          <w:color w:val="000000"/>
          <w:sz w:val="20"/>
          <w:szCs w:val="20"/>
        </w:rPr>
      </w:pPr>
      <w:r w:rsidRPr="006A57F1">
        <w:rPr>
          <w:color w:val="000000"/>
          <w:sz w:val="20"/>
          <w:szCs w:val="20"/>
          <w:vertAlign w:val="superscript"/>
        </w:rPr>
        <w:t>1</w:t>
      </w:r>
      <w:r w:rsidR="005E648E">
        <w:rPr>
          <w:color w:val="000000"/>
          <w:sz w:val="20"/>
          <w:szCs w:val="20"/>
        </w:rPr>
        <w:t xml:space="preserve">Для главных судовых дизелей, построенных в период 1.01.1990-1.01.2000 г., имеющих </w:t>
      </w:r>
      <w:r w:rsidR="005E648E">
        <w:rPr>
          <w:i/>
          <w:iCs/>
          <w:color w:val="000000"/>
          <w:sz w:val="20"/>
          <w:szCs w:val="20"/>
          <w:lang w:val="en-US"/>
        </w:rPr>
        <w:t>N</w:t>
      </w:r>
      <w:r w:rsidR="005E648E">
        <w:rPr>
          <w:i/>
          <w:iCs/>
          <w:color w:val="000000"/>
          <w:sz w:val="20"/>
          <w:szCs w:val="20"/>
          <w:vertAlign w:val="subscript"/>
          <w:lang w:val="en-US"/>
        </w:rPr>
        <w:t>e</w:t>
      </w:r>
      <w:r w:rsidR="005E648E" w:rsidRPr="00640295">
        <w:rPr>
          <w:i/>
          <w:iCs/>
          <w:color w:val="000000"/>
          <w:sz w:val="20"/>
          <w:szCs w:val="20"/>
        </w:rPr>
        <w:t xml:space="preserve"> </w:t>
      </w:r>
      <w:r w:rsidR="005E648E">
        <w:rPr>
          <w:color w:val="000000"/>
          <w:sz w:val="20"/>
          <w:szCs w:val="20"/>
        </w:rPr>
        <w:t xml:space="preserve">более 5000 кВт и </w:t>
      </w:r>
      <w:r w:rsidR="005E648E">
        <w:rPr>
          <w:i/>
          <w:iCs/>
          <w:color w:val="000000"/>
          <w:sz w:val="20"/>
          <w:szCs w:val="20"/>
          <w:lang w:val="en-US"/>
        </w:rPr>
        <w:t>V</w:t>
      </w:r>
      <w:r w:rsidR="005E648E">
        <w:rPr>
          <w:i/>
          <w:iCs/>
          <w:color w:val="000000"/>
          <w:sz w:val="20"/>
          <w:szCs w:val="20"/>
          <w:vertAlign w:val="subscript"/>
          <w:lang w:val="en-US"/>
        </w:rPr>
        <w:t>h</w:t>
      </w:r>
      <w:r w:rsidR="005E648E" w:rsidRPr="00640295">
        <w:rPr>
          <w:i/>
          <w:iCs/>
          <w:color w:val="000000"/>
          <w:sz w:val="20"/>
          <w:szCs w:val="20"/>
        </w:rPr>
        <w:t xml:space="preserve"> </w:t>
      </w:r>
      <w:r w:rsidR="005E648E">
        <w:rPr>
          <w:color w:val="000000"/>
          <w:sz w:val="20"/>
          <w:szCs w:val="20"/>
        </w:rPr>
        <w:t>более 90 л.</w:t>
      </w:r>
    </w:p>
    <w:p w14:paraId="72956C87" w14:textId="77777777" w:rsidR="005E648E" w:rsidRPr="00640295" w:rsidRDefault="005E648E" w:rsidP="005E648E">
      <w:pPr>
        <w:widowControl/>
        <w:spacing w:before="211" w:line="245" w:lineRule="exact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Этап </w:t>
      </w:r>
      <w:r w:rsidRPr="00640295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  <w:lang w:val="en-US"/>
        </w:rPr>
        <w:t>Tier</w:t>
      </w:r>
      <w:r w:rsidRPr="00640295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  <w:lang w:val="en-US"/>
        </w:rPr>
        <w:t>I</w:t>
      </w:r>
      <w:r w:rsidR="000176C3">
        <w:rPr>
          <w:color w:val="000000"/>
          <w:sz w:val="20"/>
          <w:szCs w:val="20"/>
          <w:lang w:val="en-US"/>
        </w:rPr>
        <w:t>II</w:t>
      </w:r>
      <w:r w:rsidRPr="00640295">
        <w:rPr>
          <w:color w:val="000000"/>
          <w:sz w:val="20"/>
          <w:szCs w:val="20"/>
        </w:rPr>
        <w:t xml:space="preserve">). </w:t>
      </w:r>
      <w:r>
        <w:rPr>
          <w:color w:val="000000"/>
          <w:sz w:val="20"/>
          <w:szCs w:val="20"/>
        </w:rPr>
        <w:t>Для судов постройки с 1.01.2016 г.</w:t>
      </w: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довести до</w:t>
      </w:r>
      <w:r>
        <w:rPr>
          <w:color w:val="000000"/>
          <w:sz w:val="20"/>
          <w:szCs w:val="20"/>
        </w:rPr>
        <w:softHyphen/>
        <w:t>пустимый выброс МОД до 3,4 г/(кВтч). Указанные нормы будут дейст</w:t>
      </w:r>
      <w:r>
        <w:rPr>
          <w:color w:val="000000"/>
          <w:sz w:val="20"/>
          <w:szCs w:val="20"/>
        </w:rPr>
        <w:softHyphen/>
        <w:t xml:space="preserve">вовать только в зонах контроля выбросов </w:t>
      </w:r>
      <w:r>
        <w:rPr>
          <w:i/>
          <w:iCs/>
          <w:color w:val="000000"/>
          <w:sz w:val="20"/>
          <w:szCs w:val="20"/>
          <w:lang w:val="en-US"/>
        </w:rPr>
        <w:t>NO</w:t>
      </w:r>
      <w:r>
        <w:rPr>
          <w:i/>
          <w:iCs/>
          <w:color w:val="000000"/>
          <w:sz w:val="20"/>
          <w:szCs w:val="20"/>
          <w:vertAlign w:val="subscript"/>
          <w:lang w:val="en-US"/>
        </w:rPr>
        <w:t>x</w:t>
      </w:r>
      <w:r w:rsidRPr="00640295">
        <w:rPr>
          <w:i/>
          <w:iCs/>
          <w:color w:val="000000"/>
          <w:sz w:val="20"/>
          <w:szCs w:val="20"/>
        </w:rPr>
        <w:t xml:space="preserve"> (</w:t>
      </w:r>
      <w:r>
        <w:rPr>
          <w:i/>
          <w:iCs/>
          <w:color w:val="000000"/>
          <w:sz w:val="20"/>
          <w:szCs w:val="20"/>
          <w:lang w:val="en-US"/>
        </w:rPr>
        <w:t>NO</w:t>
      </w:r>
      <w:r>
        <w:rPr>
          <w:i/>
          <w:iCs/>
          <w:color w:val="000000"/>
          <w:sz w:val="20"/>
          <w:szCs w:val="20"/>
          <w:vertAlign w:val="subscript"/>
          <w:lang w:val="en-US"/>
        </w:rPr>
        <w:t>x</w:t>
      </w:r>
      <w:r w:rsidRPr="00640295"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  <w:lang w:val="en-US"/>
        </w:rPr>
        <w:t>Emission</w:t>
      </w:r>
      <w:r w:rsidRPr="00640295"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  <w:lang w:val="en-US"/>
        </w:rPr>
        <w:t>Control</w:t>
      </w:r>
      <w:r w:rsidRPr="00640295"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  <w:lang w:val="en-US"/>
        </w:rPr>
        <w:t>Erea</w:t>
      </w:r>
      <w:r w:rsidRPr="00640295"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  <w:lang w:val="en-US"/>
        </w:rPr>
        <w:t>NECA</w:t>
      </w:r>
      <w:r w:rsidRPr="00640295">
        <w:rPr>
          <w:color w:val="000000"/>
          <w:sz w:val="20"/>
          <w:szCs w:val="20"/>
        </w:rPr>
        <w:t xml:space="preserve">). </w:t>
      </w:r>
      <w:r>
        <w:rPr>
          <w:color w:val="000000"/>
          <w:sz w:val="20"/>
          <w:szCs w:val="20"/>
        </w:rPr>
        <w:t xml:space="preserve">Вне установленных зон </w:t>
      </w:r>
      <w:r>
        <w:rPr>
          <w:color w:val="000000"/>
          <w:sz w:val="20"/>
          <w:szCs w:val="20"/>
          <w:lang w:val="en-US"/>
        </w:rPr>
        <w:t>NECA</w:t>
      </w:r>
      <w:r w:rsidRPr="0064029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будут действовать нор</w:t>
      </w:r>
      <w:r>
        <w:rPr>
          <w:color w:val="000000"/>
          <w:sz w:val="20"/>
          <w:szCs w:val="20"/>
        </w:rPr>
        <w:softHyphen/>
        <w:t xml:space="preserve">мы по </w:t>
      </w:r>
      <w:r>
        <w:rPr>
          <w:color w:val="000000"/>
          <w:sz w:val="20"/>
          <w:szCs w:val="20"/>
          <w:lang w:val="en-US"/>
        </w:rPr>
        <w:t>Tier</w:t>
      </w:r>
      <w:r w:rsidRPr="00640295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  <w:lang w:val="en-US"/>
        </w:rPr>
        <w:t>II</w:t>
      </w:r>
      <w:r w:rsidRPr="00640295">
        <w:rPr>
          <w:color w:val="000000"/>
          <w:sz w:val="20"/>
          <w:szCs w:val="20"/>
        </w:rPr>
        <w:t>.</w:t>
      </w:r>
    </w:p>
    <w:p w14:paraId="6971627D" w14:textId="77777777" w:rsidR="005E648E" w:rsidRDefault="005E648E" w:rsidP="005E648E">
      <w:pPr>
        <w:widowControl/>
        <w:spacing w:line="245" w:lineRule="exact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ИМО планирует включить на первом этапе действия </w:t>
      </w:r>
      <w:r>
        <w:rPr>
          <w:color w:val="000000"/>
          <w:sz w:val="20"/>
          <w:szCs w:val="20"/>
          <w:lang w:val="en-US"/>
        </w:rPr>
        <w:t>Tier</w:t>
      </w:r>
      <w:r w:rsidRPr="00640295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  <w:lang w:val="en-US"/>
        </w:rPr>
        <w:t>I</w:t>
      </w:r>
      <w:r w:rsidR="000176C3">
        <w:rPr>
          <w:color w:val="000000"/>
          <w:sz w:val="20"/>
          <w:szCs w:val="20"/>
          <w:lang w:val="en-US"/>
        </w:rPr>
        <w:t>II</w:t>
      </w:r>
      <w:r w:rsidRPr="0064029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в зону </w:t>
      </w:r>
      <w:r>
        <w:rPr>
          <w:color w:val="000000"/>
          <w:sz w:val="20"/>
          <w:szCs w:val="20"/>
          <w:lang w:val="en-US"/>
        </w:rPr>
        <w:t>NECA</w:t>
      </w:r>
      <w:r w:rsidRPr="0064029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Балтийское море, что потребует от судоходных компаний при</w:t>
      </w:r>
      <w:r>
        <w:rPr>
          <w:color w:val="000000"/>
          <w:sz w:val="20"/>
          <w:szCs w:val="20"/>
        </w:rPr>
        <w:softHyphen/>
        <w:t>нятия мер по обеспечению новых требований.</w:t>
      </w:r>
    </w:p>
    <w:p w14:paraId="3DDC4188" w14:textId="77777777" w:rsidR="005E648E" w:rsidRPr="00640295" w:rsidRDefault="005E648E" w:rsidP="005E648E">
      <w:pPr>
        <w:widowControl/>
        <w:spacing w:line="245" w:lineRule="exact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Рисунок 14.2 иллюстрирует новые нормативы по выбросу </w:t>
      </w:r>
      <w:r>
        <w:rPr>
          <w:i/>
          <w:iCs/>
          <w:color w:val="000000"/>
          <w:sz w:val="20"/>
          <w:szCs w:val="20"/>
        </w:rPr>
        <w:t>N</w:t>
      </w:r>
      <w:r>
        <w:rPr>
          <w:i/>
          <w:iCs/>
          <w:color w:val="000000"/>
          <w:sz w:val="20"/>
          <w:szCs w:val="20"/>
          <w:lang w:val="en-US"/>
        </w:rPr>
        <w:t>O</w:t>
      </w:r>
      <w:r w:rsidRPr="005E648E">
        <w:rPr>
          <w:i/>
          <w:iCs/>
          <w:color w:val="000000"/>
          <w:sz w:val="20"/>
          <w:szCs w:val="20"/>
          <w:vertAlign w:val="subscript"/>
        </w:rPr>
        <w:t>х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здесь же приведены значения среднего удельного выброса </w:t>
      </w:r>
      <w:r>
        <w:rPr>
          <w:i/>
          <w:iCs/>
          <w:color w:val="000000"/>
          <w:sz w:val="20"/>
          <w:szCs w:val="20"/>
          <w:lang w:val="en-US"/>
        </w:rPr>
        <w:t>NO</w:t>
      </w:r>
      <w:r>
        <w:rPr>
          <w:i/>
          <w:iCs/>
          <w:color w:val="000000"/>
          <w:sz w:val="20"/>
          <w:szCs w:val="20"/>
          <w:vertAlign w:val="subscript"/>
          <w:lang w:val="en-US"/>
        </w:rPr>
        <w:t>x</w:t>
      </w:r>
      <w:r w:rsidRPr="00640295">
        <w:rPr>
          <w:i/>
          <w:i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для нескольких типов судовых дизелей, имеющих сертификаты </w:t>
      </w:r>
      <w:r>
        <w:rPr>
          <w:color w:val="000000"/>
          <w:sz w:val="20"/>
          <w:szCs w:val="20"/>
          <w:lang w:val="en-US"/>
        </w:rPr>
        <w:t>EIAPP</w:t>
      </w:r>
      <w:r w:rsidRPr="00640295">
        <w:rPr>
          <w:color w:val="000000"/>
          <w:sz w:val="20"/>
          <w:szCs w:val="20"/>
        </w:rPr>
        <w:t>.</w:t>
      </w:r>
    </w:p>
    <w:p w14:paraId="45CADC5E" w14:textId="77777777" w:rsidR="005E648E" w:rsidRDefault="005E648E" w:rsidP="005E648E">
      <w:pPr>
        <w:widowControl/>
        <w:spacing w:line="245" w:lineRule="exact"/>
        <w:ind w:firstLine="284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Этапы снижения содержания серы в топливе.</w:t>
      </w:r>
    </w:p>
    <w:p w14:paraId="1274D373" w14:textId="77777777" w:rsidR="005E648E" w:rsidRDefault="005E648E" w:rsidP="005E648E">
      <w:pPr>
        <w:widowControl/>
        <w:tabs>
          <w:tab w:val="left" w:pos="3998"/>
        </w:tabs>
        <w:spacing w:line="245" w:lineRule="exact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неконтролируемых зонах:</w:t>
      </w:r>
      <w:r>
        <w:rPr>
          <w:color w:val="000000"/>
          <w:sz w:val="20"/>
          <w:szCs w:val="20"/>
        </w:rPr>
        <w:tab/>
        <w:t>1 - до 3,5% (с 1.07.201</w:t>
      </w:r>
      <w:r w:rsidR="000176C3" w:rsidRPr="000176C3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г.);</w:t>
      </w:r>
    </w:p>
    <w:p w14:paraId="26E09954" w14:textId="77777777" w:rsidR="005E648E" w:rsidRDefault="005E648E" w:rsidP="005E648E">
      <w:pPr>
        <w:widowControl/>
        <w:tabs>
          <w:tab w:val="left" w:pos="3969"/>
        </w:tabs>
        <w:spacing w:before="5" w:line="245" w:lineRule="exact"/>
        <w:rPr>
          <w:color w:val="000000"/>
          <w:sz w:val="20"/>
          <w:szCs w:val="20"/>
        </w:rPr>
      </w:pPr>
      <w:r w:rsidRPr="00F972BE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2-до 0,5% (с 2020 г.)</w:t>
      </w:r>
      <w:r w:rsidR="006A57F1" w:rsidRPr="006A57F1"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>.</w:t>
      </w:r>
    </w:p>
    <w:p w14:paraId="1166E7FC" w14:textId="77777777" w:rsidR="005E648E" w:rsidRDefault="005E648E" w:rsidP="000176C3">
      <w:pPr>
        <w:widowControl/>
        <w:tabs>
          <w:tab w:val="left" w:pos="3969"/>
        </w:tabs>
        <w:spacing w:line="245" w:lineRule="exact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зонах контроля выбросов </w:t>
      </w:r>
      <w:r>
        <w:rPr>
          <w:i/>
          <w:iCs/>
          <w:color w:val="000000"/>
          <w:sz w:val="20"/>
          <w:szCs w:val="20"/>
          <w:lang w:val="en-US"/>
        </w:rPr>
        <w:t>SO</w:t>
      </w:r>
      <w:r>
        <w:rPr>
          <w:i/>
          <w:iCs/>
          <w:color w:val="000000"/>
          <w:sz w:val="20"/>
          <w:szCs w:val="20"/>
          <w:vertAlign w:val="subscript"/>
          <w:lang w:val="en-US"/>
        </w:rPr>
        <w:t>x</w:t>
      </w:r>
      <w:r w:rsidRPr="00640295">
        <w:rPr>
          <w:i/>
          <w:iCs/>
          <w:color w:val="000000"/>
          <w:sz w:val="20"/>
          <w:szCs w:val="20"/>
        </w:rPr>
        <w:t xml:space="preserve">: </w:t>
      </w:r>
      <w:r w:rsidRPr="005E648E">
        <w:rPr>
          <w:i/>
          <w:iCs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2-до 0,1% (с 2015 г.)</w:t>
      </w: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>.</w:t>
      </w:r>
    </w:p>
    <w:p w14:paraId="33DE786D" w14:textId="77777777" w:rsidR="005E648E" w:rsidRDefault="003123B2" w:rsidP="005E648E">
      <w:pPr>
        <w:pStyle w:val="Style6"/>
        <w:widowControl/>
        <w:spacing w:line="240" w:lineRule="auto"/>
        <w:ind w:firstLine="284"/>
        <w:rPr>
          <w:rStyle w:val="FontStyle17"/>
          <w:b w:val="0"/>
          <w:sz w:val="22"/>
          <w:szCs w:val="22"/>
        </w:rPr>
      </w:pPr>
      <w:r>
        <w:rPr>
          <w:rStyle w:val="FontStyle17"/>
          <w:b w:val="0"/>
          <w:sz w:val="22"/>
          <w:szCs w:val="22"/>
        </w:rPr>
        <w:t>Литература</w:t>
      </w:r>
    </w:p>
    <w:p w14:paraId="78BECB2E" w14:textId="77777777" w:rsidR="003123B2" w:rsidRPr="003123B2" w:rsidRDefault="003123B2" w:rsidP="003123B2">
      <w:pPr>
        <w:pStyle w:val="Style6"/>
        <w:spacing w:line="240" w:lineRule="auto"/>
        <w:ind w:firstLine="284"/>
        <w:rPr>
          <w:bCs/>
          <w:color w:val="000000"/>
          <w:sz w:val="22"/>
          <w:szCs w:val="22"/>
        </w:rPr>
      </w:pPr>
      <w:r w:rsidRPr="003123B2">
        <w:rPr>
          <w:bCs/>
          <w:color w:val="000000"/>
          <w:sz w:val="22"/>
          <w:szCs w:val="22"/>
        </w:rPr>
        <w:t xml:space="preserve">Возницкий И. В. Судовые двигатели внутреннего сгорания. Том 2. / И.В.Возницкий, А.С.Пунда – </w:t>
      </w:r>
      <w:proofErr w:type="gramStart"/>
      <w:r w:rsidRPr="003123B2">
        <w:rPr>
          <w:bCs/>
          <w:color w:val="000000"/>
          <w:sz w:val="22"/>
          <w:szCs w:val="22"/>
        </w:rPr>
        <w:t>М.:МОРКНИГА</w:t>
      </w:r>
      <w:proofErr w:type="gramEnd"/>
      <w:r w:rsidRPr="003123B2">
        <w:rPr>
          <w:bCs/>
          <w:color w:val="000000"/>
          <w:sz w:val="22"/>
          <w:szCs w:val="22"/>
        </w:rPr>
        <w:t xml:space="preserve">, 2010.- 382 с. Стр. 362-366 </w:t>
      </w:r>
    </w:p>
    <w:p w14:paraId="4A859EE5" w14:textId="77777777" w:rsidR="003123B2" w:rsidRPr="00FE5CD8" w:rsidRDefault="003123B2" w:rsidP="005E648E">
      <w:pPr>
        <w:pStyle w:val="Style6"/>
        <w:widowControl/>
        <w:spacing w:line="240" w:lineRule="auto"/>
        <w:ind w:firstLine="284"/>
        <w:rPr>
          <w:rStyle w:val="FontStyle17"/>
          <w:b w:val="0"/>
          <w:sz w:val="22"/>
          <w:szCs w:val="22"/>
        </w:rPr>
      </w:pPr>
    </w:p>
    <w:sectPr w:rsidR="003123B2" w:rsidRPr="00FE5CD8" w:rsidSect="001B770C">
      <w:pgSz w:w="8391" w:h="11909"/>
      <w:pgMar w:top="851" w:right="851" w:bottom="851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0C78" w14:textId="77777777" w:rsidR="000816CA" w:rsidRDefault="000816CA">
      <w:r>
        <w:separator/>
      </w:r>
    </w:p>
  </w:endnote>
  <w:endnote w:type="continuationSeparator" w:id="0">
    <w:p w14:paraId="5B226A6F" w14:textId="77777777" w:rsidR="000816CA" w:rsidRDefault="0008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6177" w14:textId="77777777" w:rsidR="000816CA" w:rsidRDefault="000816CA">
      <w:r>
        <w:separator/>
      </w:r>
    </w:p>
  </w:footnote>
  <w:footnote w:type="continuationSeparator" w:id="0">
    <w:p w14:paraId="11A2BEB8" w14:textId="77777777" w:rsidR="000816CA" w:rsidRDefault="00081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74848"/>
    <w:multiLevelType w:val="singleLevel"/>
    <w:tmpl w:val="F4F4E5B2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 w16cid:durableId="8847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B11"/>
    <w:rsid w:val="000176C3"/>
    <w:rsid w:val="000816CA"/>
    <w:rsid w:val="000821A0"/>
    <w:rsid w:val="000B10B7"/>
    <w:rsid w:val="000B5BB5"/>
    <w:rsid w:val="0012027C"/>
    <w:rsid w:val="00180A9D"/>
    <w:rsid w:val="001B770C"/>
    <w:rsid w:val="001C28CD"/>
    <w:rsid w:val="002605DF"/>
    <w:rsid w:val="002E2EBE"/>
    <w:rsid w:val="003123B2"/>
    <w:rsid w:val="0047612E"/>
    <w:rsid w:val="004A6DB4"/>
    <w:rsid w:val="005210F4"/>
    <w:rsid w:val="00572DB6"/>
    <w:rsid w:val="00594E05"/>
    <w:rsid w:val="005C5563"/>
    <w:rsid w:val="005E648E"/>
    <w:rsid w:val="00617C79"/>
    <w:rsid w:val="0068414B"/>
    <w:rsid w:val="006A57F1"/>
    <w:rsid w:val="00776B11"/>
    <w:rsid w:val="008040BC"/>
    <w:rsid w:val="009A1800"/>
    <w:rsid w:val="00A770CB"/>
    <w:rsid w:val="00BC3130"/>
    <w:rsid w:val="00BC5801"/>
    <w:rsid w:val="00C34921"/>
    <w:rsid w:val="00DB4881"/>
    <w:rsid w:val="00EE30F6"/>
    <w:rsid w:val="00F03844"/>
    <w:rsid w:val="00F972BE"/>
    <w:rsid w:val="00FB1988"/>
    <w:rsid w:val="00FE38EE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8689264"/>
  <w15:docId w15:val="{2D4E3D57-C97B-4417-B1D6-0EC6ACBF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0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A1800"/>
  </w:style>
  <w:style w:type="paragraph" w:customStyle="1" w:styleId="Style2">
    <w:name w:val="Style2"/>
    <w:basedOn w:val="a"/>
    <w:uiPriority w:val="99"/>
    <w:rsid w:val="009A1800"/>
  </w:style>
  <w:style w:type="paragraph" w:customStyle="1" w:styleId="Style3">
    <w:name w:val="Style3"/>
    <w:basedOn w:val="a"/>
    <w:uiPriority w:val="99"/>
    <w:rsid w:val="009A1800"/>
  </w:style>
  <w:style w:type="paragraph" w:customStyle="1" w:styleId="Style4">
    <w:name w:val="Style4"/>
    <w:basedOn w:val="a"/>
    <w:uiPriority w:val="99"/>
    <w:rsid w:val="009A1800"/>
    <w:pPr>
      <w:spacing w:line="519" w:lineRule="exact"/>
      <w:jc w:val="center"/>
    </w:pPr>
  </w:style>
  <w:style w:type="paragraph" w:customStyle="1" w:styleId="Style5">
    <w:name w:val="Style5"/>
    <w:basedOn w:val="a"/>
    <w:uiPriority w:val="99"/>
    <w:rsid w:val="009A1800"/>
    <w:pPr>
      <w:spacing w:line="402" w:lineRule="exact"/>
      <w:jc w:val="both"/>
    </w:pPr>
  </w:style>
  <w:style w:type="paragraph" w:customStyle="1" w:styleId="Style6">
    <w:name w:val="Style6"/>
    <w:basedOn w:val="a"/>
    <w:uiPriority w:val="99"/>
    <w:rsid w:val="009A1800"/>
    <w:pPr>
      <w:spacing w:line="382" w:lineRule="exact"/>
      <w:ind w:firstLine="775"/>
      <w:jc w:val="both"/>
    </w:pPr>
  </w:style>
  <w:style w:type="paragraph" w:customStyle="1" w:styleId="Style7">
    <w:name w:val="Style7"/>
    <w:basedOn w:val="a"/>
    <w:uiPriority w:val="99"/>
    <w:rsid w:val="009A1800"/>
  </w:style>
  <w:style w:type="paragraph" w:customStyle="1" w:styleId="Style8">
    <w:name w:val="Style8"/>
    <w:basedOn w:val="a"/>
    <w:uiPriority w:val="99"/>
    <w:rsid w:val="009A1800"/>
    <w:pPr>
      <w:spacing w:line="401" w:lineRule="exact"/>
      <w:jc w:val="center"/>
    </w:pPr>
  </w:style>
  <w:style w:type="paragraph" w:customStyle="1" w:styleId="Style9">
    <w:name w:val="Style9"/>
    <w:basedOn w:val="a"/>
    <w:uiPriority w:val="99"/>
    <w:rsid w:val="009A1800"/>
    <w:pPr>
      <w:spacing w:line="470" w:lineRule="exact"/>
      <w:ind w:hanging="1757"/>
    </w:pPr>
  </w:style>
  <w:style w:type="paragraph" w:customStyle="1" w:styleId="Style10">
    <w:name w:val="Style10"/>
    <w:basedOn w:val="a"/>
    <w:uiPriority w:val="99"/>
    <w:rsid w:val="009A1800"/>
  </w:style>
  <w:style w:type="paragraph" w:customStyle="1" w:styleId="Style11">
    <w:name w:val="Style11"/>
    <w:basedOn w:val="a"/>
    <w:uiPriority w:val="99"/>
    <w:rsid w:val="009A1800"/>
    <w:pPr>
      <w:spacing w:line="365" w:lineRule="exact"/>
      <w:jc w:val="center"/>
    </w:pPr>
  </w:style>
  <w:style w:type="character" w:customStyle="1" w:styleId="FontStyle13">
    <w:name w:val="Font Style13"/>
    <w:basedOn w:val="a0"/>
    <w:uiPriority w:val="99"/>
    <w:rsid w:val="009A1800"/>
    <w:rPr>
      <w:rFonts w:ascii="Franklin Gothic Medium" w:hAnsi="Franklin Gothic Medium" w:cs="Franklin Gothic Medium"/>
      <w:b/>
      <w:bCs/>
      <w:color w:val="000000"/>
      <w:spacing w:val="-10"/>
      <w:sz w:val="34"/>
      <w:szCs w:val="34"/>
    </w:rPr>
  </w:style>
  <w:style w:type="character" w:customStyle="1" w:styleId="FontStyle14">
    <w:name w:val="Font Style14"/>
    <w:basedOn w:val="a0"/>
    <w:uiPriority w:val="99"/>
    <w:rsid w:val="009A1800"/>
    <w:rPr>
      <w:rFonts w:ascii="Trebuchet MS" w:hAnsi="Trebuchet MS" w:cs="Trebuchet MS"/>
      <w:i/>
      <w:iCs/>
      <w:color w:val="000000"/>
      <w:sz w:val="24"/>
      <w:szCs w:val="24"/>
    </w:rPr>
  </w:style>
  <w:style w:type="character" w:customStyle="1" w:styleId="FontStyle15">
    <w:name w:val="Font Style15"/>
    <w:basedOn w:val="a0"/>
    <w:uiPriority w:val="99"/>
    <w:rsid w:val="009A1800"/>
    <w:rPr>
      <w:rFonts w:ascii="Times New Roman" w:hAnsi="Times New Roman" w:cs="Times New Roman"/>
      <w:i/>
      <w:iCs/>
      <w:color w:val="000000"/>
      <w:sz w:val="30"/>
      <w:szCs w:val="30"/>
    </w:rPr>
  </w:style>
  <w:style w:type="character" w:customStyle="1" w:styleId="FontStyle16">
    <w:name w:val="Font Style16"/>
    <w:basedOn w:val="a0"/>
    <w:uiPriority w:val="99"/>
    <w:rsid w:val="009A1800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FontStyle17">
    <w:name w:val="Font Style17"/>
    <w:basedOn w:val="a0"/>
    <w:uiPriority w:val="99"/>
    <w:rsid w:val="009A1800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FontStyle18">
    <w:name w:val="Font Style18"/>
    <w:basedOn w:val="a0"/>
    <w:uiPriority w:val="99"/>
    <w:rsid w:val="009A1800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19">
    <w:name w:val="Font Style19"/>
    <w:basedOn w:val="a0"/>
    <w:uiPriority w:val="99"/>
    <w:rsid w:val="009A1800"/>
    <w:rPr>
      <w:rFonts w:ascii="Arial" w:hAnsi="Arial" w:cs="Arial"/>
      <w:color w:val="000000"/>
      <w:sz w:val="28"/>
      <w:szCs w:val="28"/>
    </w:rPr>
  </w:style>
  <w:style w:type="character" w:customStyle="1" w:styleId="FontStyle20">
    <w:name w:val="Font Style20"/>
    <w:basedOn w:val="a0"/>
    <w:uiPriority w:val="99"/>
    <w:rsid w:val="009A1800"/>
    <w:rPr>
      <w:rFonts w:ascii="Arial" w:hAnsi="Arial" w:cs="Arial"/>
      <w:i/>
      <w:iCs/>
      <w:color w:val="000000"/>
      <w:sz w:val="28"/>
      <w:szCs w:val="28"/>
    </w:rPr>
  </w:style>
  <w:style w:type="character" w:customStyle="1" w:styleId="FontStyle21">
    <w:name w:val="Font Style21"/>
    <w:basedOn w:val="a0"/>
    <w:uiPriority w:val="99"/>
    <w:rsid w:val="009A1800"/>
    <w:rPr>
      <w:rFonts w:ascii="Courier New" w:hAnsi="Courier New" w:cs="Courier New"/>
      <w:b/>
      <w:bCs/>
      <w:color w:val="000000"/>
      <w:sz w:val="52"/>
      <w:szCs w:val="52"/>
    </w:rPr>
  </w:style>
  <w:style w:type="character" w:customStyle="1" w:styleId="FontStyle22">
    <w:name w:val="Font Style22"/>
    <w:basedOn w:val="a0"/>
    <w:uiPriority w:val="99"/>
    <w:rsid w:val="009A1800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23">
    <w:name w:val="Font Style23"/>
    <w:basedOn w:val="a0"/>
    <w:uiPriority w:val="99"/>
    <w:rsid w:val="009A1800"/>
    <w:rPr>
      <w:rFonts w:ascii="Times New Roman" w:hAnsi="Times New Roman" w:cs="Times New Roman"/>
      <w:b/>
      <w:bCs/>
      <w:i/>
      <w:iCs/>
      <w:color w:val="000000"/>
      <w:sz w:val="36"/>
      <w:szCs w:val="36"/>
    </w:rPr>
  </w:style>
  <w:style w:type="character" w:customStyle="1" w:styleId="FontStyle24">
    <w:name w:val="Font Style24"/>
    <w:basedOn w:val="a0"/>
    <w:uiPriority w:val="99"/>
    <w:rsid w:val="009A1800"/>
    <w:rPr>
      <w:rFonts w:ascii="Times New Roman" w:hAnsi="Times New Roman" w:cs="Times New Roman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5724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3963</TotalTime>
  <Pages>1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SPecialiST RePack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Юрий Николаевич Малышев</dc:creator>
  <cp:lastModifiedBy>Malyshev yuriy</cp:lastModifiedBy>
  <cp:revision>11</cp:revision>
  <cp:lastPrinted>2016-02-23T18:54:00Z</cp:lastPrinted>
  <dcterms:created xsi:type="dcterms:W3CDTF">2016-02-23T18:53:00Z</dcterms:created>
  <dcterms:modified xsi:type="dcterms:W3CDTF">2023-01-30T03:41:00Z</dcterms:modified>
</cp:coreProperties>
</file>