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005A" w14:textId="77777777" w:rsidR="00410642" w:rsidRPr="004E1EB1" w:rsidRDefault="00297F1E" w:rsidP="004E1EB1">
      <w:pPr>
        <w:spacing w:before="1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§2.1. </w:t>
      </w:r>
      <w:r w:rsidRPr="004E1E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Марки топлив</w:t>
      </w:r>
    </w:p>
    <w:p w14:paraId="18FB3DBC" w14:textId="77777777" w:rsidR="00410642" w:rsidRPr="004E1EB1" w:rsidRDefault="00410642" w:rsidP="004E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7C223F" w14:textId="77777777" w:rsidR="00410642" w:rsidRPr="004E1EB1" w:rsidRDefault="00297F1E" w:rsidP="004E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Топливо — это вещество, которое п</w:t>
      </w:r>
      <w:r w:rsidR="005236D6">
        <w:rPr>
          <w:rFonts w:ascii="Times New Roman" w:eastAsia="Times New Roman" w:hAnsi="Times New Roman" w:cs="Times New Roman"/>
          <w:sz w:val="24"/>
          <w:szCs w:val="24"/>
          <w:lang w:val="ru-RU"/>
        </w:rPr>
        <w:t>ри сжигании выделяет большое ко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личество теплоты и используется как источник получения энергии. </w:t>
      </w:r>
    </w:p>
    <w:p w14:paraId="2A3AB9A2" w14:textId="77777777" w:rsidR="00410642" w:rsidRPr="004E1EB1" w:rsidRDefault="004E1EB1" w:rsidP="004E1EB1">
      <w:pPr>
        <w:spacing w:before="2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По сво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ему физическому состоянию топливо может классифицироваться на три вида: твердое, газообразное, жидкое.</w:t>
      </w:r>
    </w:p>
    <w:p w14:paraId="29F04150" w14:textId="77777777" w:rsidR="00410642" w:rsidRPr="004E1EB1" w:rsidRDefault="00297F1E" w:rsidP="004E1EB1">
      <w:pPr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Топлива, используемые на морских с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удах, должны иметь следующие ос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новные свойства:</w:t>
      </w:r>
    </w:p>
    <w:p w14:paraId="01065C27" w14:textId="77777777" w:rsidR="00410642" w:rsidRPr="004E1EB1" w:rsidRDefault="00297F1E" w:rsidP="004E1EB1">
      <w:pPr>
        <w:spacing w:after="0" w:line="240" w:lineRule="auto"/>
        <w:ind w:left="2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высокую теплоту сгорания;</w:t>
      </w:r>
    </w:p>
    <w:p w14:paraId="6C09FF95" w14:textId="77777777" w:rsidR="00410642" w:rsidRPr="004E1EB1" w:rsidRDefault="00297F1E" w:rsidP="004E1EB1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минимальное содержание влаги, серы, золы и иных примесей;</w:t>
      </w:r>
    </w:p>
    <w:p w14:paraId="569EF8E8" w14:textId="77777777" w:rsidR="00410642" w:rsidRPr="004E1EB1" w:rsidRDefault="004E1EB1" w:rsidP="004E1EB1">
      <w:pPr>
        <w:spacing w:after="0" w:line="240" w:lineRule="auto"/>
        <w:ind w:firstLine="20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отсутствие склонности к самовоз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горанию при длительном хранении;</w:t>
      </w:r>
    </w:p>
    <w:p w14:paraId="2BBFB260" w14:textId="77777777" w:rsidR="00410642" w:rsidRPr="004E1EB1" w:rsidRDefault="00297F1E" w:rsidP="004E1EB1">
      <w:pPr>
        <w:spacing w:after="0" w:line="240" w:lineRule="auto"/>
        <w:ind w:left="2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сравнительно невысокую стоимость;</w:t>
      </w:r>
    </w:p>
    <w:p w14:paraId="742ADB66" w14:textId="77777777" w:rsidR="00410642" w:rsidRPr="004E1EB1" w:rsidRDefault="00297F1E" w:rsidP="004E1EB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постоянство характеристик при длительном хранении.</w:t>
      </w:r>
    </w:p>
    <w:p w14:paraId="2B2FBFAF" w14:textId="77777777" w:rsidR="00825ADE" w:rsidRDefault="004E1EB1" w:rsidP="004D30D9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Для энергетических установок су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 морского флота предусматрива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ется применение отечествен</w:t>
      </w:r>
      <w:r w:rsidR="005236D6">
        <w:rPr>
          <w:rFonts w:ascii="Times New Roman" w:eastAsia="Times New Roman" w:hAnsi="Times New Roman" w:cs="Times New Roman"/>
          <w:sz w:val="24"/>
          <w:szCs w:val="24"/>
          <w:lang w:val="ru-RU"/>
        </w:rPr>
        <w:t>ных неф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ных топлив следующих двух основ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ных групп: маловязкие топлива — дизельные топлива марок Л, ДЛ, ДС, ДЗ; высоковязкие топлива — мазуты марок: топочный 40, 40В, экспортные М-0.9 М-1,5, М-2,0, флотские Ф5, Ф12; моторные топлива марок ДТ и ДМ</w:t>
      </w:r>
    </w:p>
    <w:p w14:paraId="61D95824" w14:textId="77777777" w:rsidR="00410642" w:rsidRPr="004E1EB1" w:rsidRDefault="00410642" w:rsidP="004E1EB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6834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1"/>
        <w:gridCol w:w="506"/>
        <w:gridCol w:w="567"/>
        <w:gridCol w:w="567"/>
        <w:gridCol w:w="992"/>
        <w:gridCol w:w="425"/>
        <w:gridCol w:w="425"/>
        <w:gridCol w:w="567"/>
        <w:gridCol w:w="567"/>
        <w:gridCol w:w="587"/>
      </w:tblGrid>
      <w:tr w:rsidR="00410642" w:rsidRPr="004D30D9" w14:paraId="41DB1A29" w14:textId="77777777" w:rsidTr="00825ADE">
        <w:trPr>
          <w:trHeight w:val="1"/>
        </w:trPr>
        <w:tc>
          <w:tcPr>
            <w:tcW w:w="1631" w:type="dxa"/>
            <w:vMerge w:val="restart"/>
            <w:tcBorders>
              <w:top w:val="single" w:sz="7" w:space="0" w:color="836967"/>
              <w:left w:val="single" w:sz="0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A17466D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Показатель</w:t>
            </w:r>
            <w:proofErr w:type="spellEnd"/>
          </w:p>
        </w:tc>
        <w:tc>
          <w:tcPr>
            <w:tcW w:w="506" w:type="dxa"/>
            <w:vMerge w:val="restart"/>
            <w:tcBorders>
              <w:top w:val="single" w:sz="7" w:space="0" w:color="836967"/>
              <w:left w:val="single" w:sz="5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9F5AC46" w14:textId="77777777" w:rsidR="00410642" w:rsidRPr="004D30D9" w:rsidRDefault="004E1EB1" w:rsidP="004E1EB1">
            <w:pPr>
              <w:spacing w:after="0" w:line="240" w:lineRule="auto"/>
              <w:ind w:right="-40"/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Дизель</w:t>
            </w:r>
            <w:r w:rsidR="00297F1E"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ное</w:t>
            </w:r>
            <w:proofErr w:type="spellEnd"/>
            <w:r w:rsidR="00297F1E"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Л </w:t>
            </w:r>
          </w:p>
        </w:tc>
        <w:tc>
          <w:tcPr>
            <w:tcW w:w="567" w:type="dxa"/>
            <w:vMerge w:val="restart"/>
            <w:tcBorders>
              <w:top w:val="single" w:sz="7" w:space="0" w:color="836967"/>
              <w:left w:val="single" w:sz="5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0DEC9C2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Мотор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- 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ное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ДТ</w:t>
            </w:r>
          </w:p>
        </w:tc>
        <w:tc>
          <w:tcPr>
            <w:tcW w:w="567" w:type="dxa"/>
            <w:vMerge w:val="restart"/>
            <w:tcBorders>
              <w:top w:val="single" w:sz="7" w:space="0" w:color="836967"/>
              <w:left w:val="single" w:sz="5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DEEC029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Мотор-ное</w:t>
            </w:r>
            <w:proofErr w:type="spellEnd"/>
          </w:p>
          <w:p w14:paraId="4B4ED6F0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ДМ</w:t>
            </w:r>
          </w:p>
        </w:tc>
        <w:tc>
          <w:tcPr>
            <w:tcW w:w="992" w:type="dxa"/>
            <w:vMerge w:val="restart"/>
            <w:tcBorders>
              <w:top w:val="single" w:sz="7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A9885BD" w14:textId="77777777" w:rsidR="00410642" w:rsidRPr="004D30D9" w:rsidRDefault="004E1EB1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Газо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- 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тур</w:t>
            </w:r>
            <w:r w:rsidR="00297F1E"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бинное</w:t>
            </w:r>
            <w:proofErr w:type="spellEnd"/>
            <w:r w:rsidR="00297F1E"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ТГ</w:t>
            </w:r>
          </w:p>
        </w:tc>
        <w:tc>
          <w:tcPr>
            <w:tcW w:w="1984" w:type="dxa"/>
            <w:gridSpan w:val="4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84F6141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Мазут</w:t>
            </w:r>
            <w:proofErr w:type="spellEnd"/>
          </w:p>
        </w:tc>
        <w:tc>
          <w:tcPr>
            <w:tcW w:w="587" w:type="dxa"/>
            <w:vMerge w:val="restart"/>
            <w:tcBorders>
              <w:top w:val="single" w:sz="7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852B9ED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  <w:t>Экс-</w:t>
            </w:r>
          </w:p>
          <w:p w14:paraId="78B3A597" w14:textId="77777777" w:rsidR="004E1EB1" w:rsidRPr="004D30D9" w:rsidRDefault="004E1EB1" w:rsidP="004E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  <w:t>порт</w:t>
            </w:r>
            <w:r w:rsidR="00297F1E" w:rsidRPr="004D30D9"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  <w:t>ный</w:t>
            </w:r>
            <w:proofErr w:type="spellEnd"/>
            <w:r w:rsidR="00297F1E" w:rsidRPr="004D30D9"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  <w:t xml:space="preserve"> мазут </w:t>
            </w:r>
          </w:p>
          <w:p w14:paraId="1EE492A9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  <w:t>М - 2,0</w:t>
            </w:r>
          </w:p>
        </w:tc>
      </w:tr>
      <w:tr w:rsidR="00825ADE" w:rsidRPr="004D30D9" w14:paraId="25B743ED" w14:textId="77777777" w:rsidTr="00825ADE">
        <w:trPr>
          <w:trHeight w:val="1"/>
        </w:trPr>
        <w:tc>
          <w:tcPr>
            <w:tcW w:w="1631" w:type="dxa"/>
            <w:vMerge/>
            <w:tcBorders>
              <w:top w:val="single" w:sz="0" w:space="0" w:color="836967"/>
              <w:left w:val="single" w:sz="0" w:space="0" w:color="836967"/>
              <w:bottom w:val="single" w:sz="7" w:space="0" w:color="836967"/>
              <w:right w:val="single" w:sz="5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D877CA7" w14:textId="77777777" w:rsidR="00410642" w:rsidRPr="004D30D9" w:rsidRDefault="00410642" w:rsidP="004E1EB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24"/>
                <w:lang w:val="ru-RU"/>
              </w:rPr>
            </w:pPr>
          </w:p>
        </w:tc>
        <w:tc>
          <w:tcPr>
            <w:tcW w:w="506" w:type="dxa"/>
            <w:vMerge/>
            <w:tcBorders>
              <w:top w:val="single" w:sz="0" w:space="0" w:color="836967"/>
              <w:left w:val="single" w:sz="5" w:space="0" w:color="836967"/>
              <w:bottom w:val="single" w:sz="7" w:space="0" w:color="836967"/>
              <w:right w:val="single" w:sz="5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1C5B968" w14:textId="77777777" w:rsidR="00410642" w:rsidRPr="004D30D9" w:rsidRDefault="00410642" w:rsidP="004E1EB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0" w:space="0" w:color="836967"/>
              <w:left w:val="single" w:sz="5" w:space="0" w:color="836967"/>
              <w:bottom w:val="single" w:sz="7" w:space="0" w:color="836967"/>
              <w:right w:val="single" w:sz="5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966A119" w14:textId="77777777" w:rsidR="00410642" w:rsidRPr="004D30D9" w:rsidRDefault="00410642" w:rsidP="004E1EB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0" w:space="0" w:color="836967"/>
              <w:left w:val="single" w:sz="5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13F1F83" w14:textId="77777777" w:rsidR="00410642" w:rsidRPr="004D30D9" w:rsidRDefault="00410642" w:rsidP="004E1EB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0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DA8BFDA" w14:textId="77777777" w:rsidR="00410642" w:rsidRPr="004D30D9" w:rsidRDefault="00410642" w:rsidP="004E1EB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DD4F12D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Ф5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D35232A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Ф12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A92D79A" w14:textId="77777777" w:rsidR="00410642" w:rsidRPr="004D30D9" w:rsidRDefault="004E1EB1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топо</w:t>
            </w:r>
            <w:r w:rsidR="00297F1E"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чный</w:t>
            </w:r>
            <w:proofErr w:type="spellEnd"/>
            <w:r w:rsidR="00297F1E"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40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E660483" w14:textId="77777777" w:rsidR="00410642" w:rsidRPr="004D30D9" w:rsidRDefault="004E1EB1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топо</w:t>
            </w:r>
            <w:r w:rsidR="00297F1E"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чный</w:t>
            </w:r>
            <w:proofErr w:type="spellEnd"/>
            <w:r w:rsidR="00297F1E"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40В</w:t>
            </w:r>
          </w:p>
        </w:tc>
        <w:tc>
          <w:tcPr>
            <w:tcW w:w="587" w:type="dxa"/>
            <w:vMerge/>
            <w:tcBorders>
              <w:top w:val="single" w:sz="0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AC80010" w14:textId="77777777" w:rsidR="00410642" w:rsidRPr="004D30D9" w:rsidRDefault="00410642" w:rsidP="004E1EB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</w:tr>
      <w:tr w:rsidR="00825ADE" w:rsidRPr="004D30D9" w14:paraId="2E6BF84B" w14:textId="77777777" w:rsidTr="00825ADE">
        <w:trPr>
          <w:trHeight w:val="1"/>
        </w:trPr>
        <w:tc>
          <w:tcPr>
            <w:tcW w:w="1631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2B593F9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  <w:t>Плотность при 20° С, г/см</w:t>
            </w: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  <w:lang w:val="ru-RU"/>
              </w:rPr>
              <w:t xml:space="preserve">3 </w:t>
            </w: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  <w:t>(не более)</w:t>
            </w:r>
          </w:p>
        </w:tc>
        <w:tc>
          <w:tcPr>
            <w:tcW w:w="506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AFA65C4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—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31ECD6C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0,93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FBB8211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0,97</w:t>
            </w:r>
          </w:p>
        </w:tc>
        <w:tc>
          <w:tcPr>
            <w:tcW w:w="992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7798890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0,935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C78D39A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0,92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25AAC3D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0,98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B8E6C37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—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1DA3B79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—</w:t>
            </w:r>
          </w:p>
        </w:tc>
        <w:tc>
          <w:tcPr>
            <w:tcW w:w="58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C283AFD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0,965</w:t>
            </w:r>
          </w:p>
        </w:tc>
      </w:tr>
      <w:tr w:rsidR="00825ADE" w:rsidRPr="004D30D9" w14:paraId="260B1BF0" w14:textId="77777777" w:rsidTr="00825ADE">
        <w:trPr>
          <w:trHeight w:val="1"/>
        </w:trPr>
        <w:tc>
          <w:tcPr>
            <w:tcW w:w="1631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F211CCD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  <w:t>Вязкость при 50° С: кинематическая, мм /с условная, °ВУ</w:t>
            </w:r>
          </w:p>
        </w:tc>
        <w:tc>
          <w:tcPr>
            <w:tcW w:w="506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45AD038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—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AF2D5FA" w14:textId="77777777" w:rsidR="00B86EBC" w:rsidRPr="004D30D9" w:rsidRDefault="00297F1E" w:rsidP="004E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36 </w:t>
            </w:r>
          </w:p>
          <w:p w14:paraId="7107A54B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D5D2768" w14:textId="77777777" w:rsidR="00B86EBC" w:rsidRPr="004D30D9" w:rsidRDefault="00297F1E" w:rsidP="004E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150 </w:t>
            </w:r>
          </w:p>
          <w:p w14:paraId="09BD8FAF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83DEA51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A52F2AE" w14:textId="77777777" w:rsidR="00B86EBC" w:rsidRPr="004D30D9" w:rsidRDefault="00297F1E" w:rsidP="004E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36,2 </w:t>
            </w:r>
          </w:p>
          <w:p w14:paraId="2B34BB1A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0FAAFA3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89,0 12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C30B5DD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3BDBB3A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40</w:t>
            </w:r>
          </w:p>
        </w:tc>
        <w:tc>
          <w:tcPr>
            <w:tcW w:w="58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0C44EAE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20</w:t>
            </w:r>
          </w:p>
        </w:tc>
      </w:tr>
      <w:tr w:rsidR="00825ADE" w:rsidRPr="004D30D9" w14:paraId="2843B58A" w14:textId="77777777" w:rsidTr="00825ADE">
        <w:trPr>
          <w:trHeight w:val="1"/>
        </w:trPr>
        <w:tc>
          <w:tcPr>
            <w:tcW w:w="1631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33B9EE8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  <w:t>Температура вспышки в закрытом тигле, "С (не ниже)</w:t>
            </w:r>
          </w:p>
        </w:tc>
        <w:tc>
          <w:tcPr>
            <w:tcW w:w="506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14BE027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6E32904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3A920D8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A5DE69F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61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F6527AC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80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6AFB706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E0D03E0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45A5FAB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90</w:t>
            </w:r>
          </w:p>
        </w:tc>
        <w:tc>
          <w:tcPr>
            <w:tcW w:w="58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A152545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75</w:t>
            </w:r>
          </w:p>
        </w:tc>
      </w:tr>
      <w:tr w:rsidR="00825ADE" w:rsidRPr="004D30D9" w14:paraId="68AAA770" w14:textId="77777777" w:rsidTr="00825ADE">
        <w:trPr>
          <w:trHeight w:val="1"/>
        </w:trPr>
        <w:tc>
          <w:tcPr>
            <w:tcW w:w="1631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8983112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  <w:t>Температура застывания, °С (не выше)</w:t>
            </w:r>
          </w:p>
        </w:tc>
        <w:tc>
          <w:tcPr>
            <w:tcW w:w="506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19F5363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— 10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84EBA42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—5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F4C3FC7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+ 10</w:t>
            </w:r>
          </w:p>
        </w:tc>
        <w:tc>
          <w:tcPr>
            <w:tcW w:w="992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B37B246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+5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2BF0060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—5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47E074A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—8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1EA865E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+ 10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D317E85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+ 10</w:t>
            </w:r>
          </w:p>
        </w:tc>
        <w:tc>
          <w:tcPr>
            <w:tcW w:w="58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ECF7AE6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+ 10</w:t>
            </w:r>
          </w:p>
        </w:tc>
      </w:tr>
      <w:tr w:rsidR="00825ADE" w:rsidRPr="004D30D9" w14:paraId="29622CE1" w14:textId="77777777" w:rsidTr="00825ADE">
        <w:trPr>
          <w:trHeight w:val="1"/>
        </w:trPr>
        <w:tc>
          <w:tcPr>
            <w:tcW w:w="1631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5E66460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Коксуемость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, % (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не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более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506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2A5BE46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—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B813F99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871A4F4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AD1EC58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264E5A7" w14:textId="77777777" w:rsidR="00410642" w:rsidRPr="004D30D9" w:rsidRDefault="00410642" w:rsidP="004E1E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3CB10E8" w14:textId="77777777" w:rsidR="00410642" w:rsidRPr="004D30D9" w:rsidRDefault="00410642" w:rsidP="004E1E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0547AEF" w14:textId="77777777" w:rsidR="00410642" w:rsidRPr="004D30D9" w:rsidRDefault="00410642" w:rsidP="004E1E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3FCF6D2" w14:textId="77777777" w:rsidR="00410642" w:rsidRPr="004D30D9" w:rsidRDefault="00410642" w:rsidP="004E1E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8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A95A185" w14:textId="77777777" w:rsidR="00410642" w:rsidRPr="004D30D9" w:rsidRDefault="00410642" w:rsidP="004E1E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</w:tr>
      <w:tr w:rsidR="00825ADE" w:rsidRPr="004D30D9" w14:paraId="1EE81F15" w14:textId="77777777" w:rsidTr="00825ADE">
        <w:trPr>
          <w:trHeight w:val="1"/>
        </w:trPr>
        <w:tc>
          <w:tcPr>
            <w:tcW w:w="1631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6608B1B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Зольность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, % (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не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более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506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0C55CB5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0,02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E8253B0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0,04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8D148CE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FE2AD59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0,01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621171C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0,05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E80569B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0,1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C872C15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0,12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8B30F2D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0,04</w:t>
            </w:r>
          </w:p>
        </w:tc>
        <w:tc>
          <w:tcPr>
            <w:tcW w:w="58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859FA68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0,2</w:t>
            </w:r>
          </w:p>
        </w:tc>
      </w:tr>
      <w:tr w:rsidR="00825ADE" w:rsidRPr="004D30D9" w14:paraId="6589FD61" w14:textId="77777777" w:rsidTr="00825ADE">
        <w:trPr>
          <w:trHeight w:val="1"/>
        </w:trPr>
        <w:tc>
          <w:tcPr>
            <w:tcW w:w="1631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9FD1E0D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Содержание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серы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, % (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не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более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506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E76C61F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D9B4E3A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A150566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37CFD7D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2,5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D155950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2,0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7100EAF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0,6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E100108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7043EE4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2,0</w:t>
            </w:r>
          </w:p>
        </w:tc>
        <w:tc>
          <w:tcPr>
            <w:tcW w:w="58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8ED6009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2,0</w:t>
            </w:r>
          </w:p>
        </w:tc>
      </w:tr>
      <w:tr w:rsidR="00825ADE" w:rsidRPr="004D30D9" w14:paraId="217F4945" w14:textId="77777777" w:rsidTr="00825ADE">
        <w:trPr>
          <w:trHeight w:val="1"/>
        </w:trPr>
        <w:tc>
          <w:tcPr>
            <w:tcW w:w="1631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9CA5058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  <w:lang w:val="ru-RU"/>
              </w:rPr>
              <w:t>Содержание   механических   при­месей, % (не более)</w:t>
            </w:r>
          </w:p>
        </w:tc>
        <w:tc>
          <w:tcPr>
            <w:tcW w:w="506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1794590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Нет</w:t>
            </w:r>
            <w:proofErr w:type="spellEnd"/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46EA06C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0,1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30D136C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7AED4F3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0,03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92C4965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0,1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308565F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0,12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1E65A93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0,8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D2D67A1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0,07</w:t>
            </w:r>
          </w:p>
        </w:tc>
        <w:tc>
          <w:tcPr>
            <w:tcW w:w="58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1ED8E77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0,3</w:t>
            </w:r>
          </w:p>
        </w:tc>
      </w:tr>
      <w:tr w:rsidR="00825ADE" w:rsidRPr="004D30D9" w14:paraId="1D46BF8B" w14:textId="77777777" w:rsidTr="00825ADE">
        <w:trPr>
          <w:trHeight w:val="1"/>
        </w:trPr>
        <w:tc>
          <w:tcPr>
            <w:tcW w:w="1631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B2A8DF8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Содержание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воды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, % (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не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более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506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A953BE3" w14:textId="77777777" w:rsidR="00410642" w:rsidRPr="004D30D9" w:rsidRDefault="00410642" w:rsidP="004E1E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A27304E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C750D0E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182C16E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0436FCF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0,3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624F952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0,3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37D7D35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03927E1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0,3</w:t>
            </w:r>
          </w:p>
        </w:tc>
        <w:tc>
          <w:tcPr>
            <w:tcW w:w="58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BBBC378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0,5</w:t>
            </w:r>
          </w:p>
        </w:tc>
      </w:tr>
      <w:tr w:rsidR="00825ADE" w:rsidRPr="004D30D9" w14:paraId="016A03EC" w14:textId="77777777" w:rsidTr="00825ADE">
        <w:trPr>
          <w:trHeight w:val="1"/>
        </w:trPr>
        <w:tc>
          <w:tcPr>
            <w:tcW w:w="1631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E2EEF2B" w14:textId="77777777" w:rsidR="00410642" w:rsidRPr="004D30D9" w:rsidRDefault="00297F1E" w:rsidP="004E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Теплота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сгорания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, 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кДж</w:t>
            </w:r>
            <w:proofErr w:type="spellEnd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/</w:t>
            </w:r>
            <w:proofErr w:type="spellStart"/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кг</w:t>
            </w:r>
            <w:proofErr w:type="spellEnd"/>
          </w:p>
          <w:p w14:paraId="299A1CE3" w14:textId="77777777" w:rsidR="00410642" w:rsidRPr="004D30D9" w:rsidRDefault="00410642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06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8530942" w14:textId="77777777" w:rsidR="00410642" w:rsidRPr="004D30D9" w:rsidRDefault="00410642" w:rsidP="004E1E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496E5D2" w14:textId="77777777" w:rsidR="00410642" w:rsidRPr="004D30D9" w:rsidRDefault="00410642" w:rsidP="004E1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BFB6FA5" w14:textId="77777777" w:rsidR="00410642" w:rsidRPr="004D30D9" w:rsidRDefault="00410642" w:rsidP="004E1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7F6FC49" w14:textId="77777777" w:rsidR="00410642" w:rsidRPr="004D30D9" w:rsidRDefault="00410642" w:rsidP="004E1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939535C" w14:textId="77777777" w:rsidR="00410642" w:rsidRPr="004D30D9" w:rsidRDefault="00297F1E" w:rsidP="004E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41 459   </w:t>
            </w:r>
          </w:p>
        </w:tc>
        <w:tc>
          <w:tcPr>
            <w:tcW w:w="425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73FDE45" w14:textId="77777777" w:rsidR="00410642" w:rsidRPr="004D30D9" w:rsidRDefault="00410642" w:rsidP="004E1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83EBB7C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40 740</w:t>
            </w:r>
          </w:p>
        </w:tc>
        <w:tc>
          <w:tcPr>
            <w:tcW w:w="56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9AB434A" w14:textId="77777777" w:rsidR="00410642" w:rsidRPr="004D30D9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40 740</w:t>
            </w:r>
          </w:p>
        </w:tc>
        <w:tc>
          <w:tcPr>
            <w:tcW w:w="587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A412D0D" w14:textId="77777777" w:rsidR="00410642" w:rsidRPr="004D30D9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D30D9">
              <w:rPr>
                <w:rFonts w:ascii="Times New Roman" w:eastAsia="Times New Roman" w:hAnsi="Times New Roman" w:cs="Times New Roman"/>
                <w:sz w:val="16"/>
                <w:szCs w:val="24"/>
              </w:rPr>
              <w:t>40 300</w:t>
            </w:r>
          </w:p>
        </w:tc>
      </w:tr>
    </w:tbl>
    <w:p w14:paraId="5B25310D" w14:textId="77777777" w:rsidR="00410642" w:rsidRPr="004E1EB1" w:rsidRDefault="00410642" w:rsidP="004E1EB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D7A208" w14:textId="77777777" w:rsidR="00410642" w:rsidRPr="004E1EB1" w:rsidRDefault="00297F1E" w:rsidP="004E1EB1">
      <w:pPr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4E1EB1">
        <w:rPr>
          <w:rFonts w:ascii="Times New Roman" w:eastAsia="Calibri" w:hAnsi="Times New Roman" w:cs="Times New Roman"/>
          <w:sz w:val="24"/>
          <w:szCs w:val="24"/>
        </w:rPr>
        <w:t>ГОСТ</w:t>
      </w:r>
      <w:r w:rsidRPr="004E1EB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</w:rPr>
        <w:t>Р</w:t>
      </w:r>
      <w:r w:rsidRPr="004E1EB1">
        <w:rPr>
          <w:rFonts w:ascii="Times New Roman" w:eastAsia="ArialMT" w:hAnsi="Times New Roman" w:cs="Times New Roman"/>
          <w:sz w:val="24"/>
          <w:szCs w:val="24"/>
        </w:rPr>
        <w:t xml:space="preserve"> 54299-2010</w:t>
      </w:r>
    </w:p>
    <w:p w14:paraId="376FD7D6" w14:textId="77777777" w:rsidR="00410642" w:rsidRPr="004E1EB1" w:rsidRDefault="00297F1E" w:rsidP="004E1EB1">
      <w:pPr>
        <w:spacing w:after="0" w:line="240" w:lineRule="auto"/>
        <w:ind w:firstLine="225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4E1EB1">
        <w:rPr>
          <w:rFonts w:ascii="Times New Roman" w:eastAsia="ArialMT" w:hAnsi="Times New Roman" w:cs="Times New Roman"/>
          <w:sz w:val="24"/>
          <w:szCs w:val="24"/>
        </w:rPr>
        <w:t>(</w:t>
      </w:r>
      <w:r w:rsidRPr="004E1EB1">
        <w:rPr>
          <w:rFonts w:ascii="Times New Roman" w:eastAsia="Calibri" w:hAnsi="Times New Roman" w:cs="Times New Roman"/>
          <w:sz w:val="24"/>
          <w:szCs w:val="24"/>
        </w:rPr>
        <w:t>ИСО</w:t>
      </w:r>
      <w:r w:rsidRPr="004E1EB1">
        <w:rPr>
          <w:rFonts w:ascii="Times New Roman" w:eastAsia="ArialMT" w:hAnsi="Times New Roman" w:cs="Times New Roman"/>
          <w:sz w:val="24"/>
          <w:szCs w:val="24"/>
        </w:rPr>
        <w:t xml:space="preserve"> 8217:2010)</w:t>
      </w:r>
    </w:p>
    <w:p w14:paraId="58B7F8CB" w14:textId="77777777" w:rsidR="00410642" w:rsidRPr="004E1EB1" w:rsidRDefault="00297F1E" w:rsidP="004E1EB1">
      <w:pPr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3.1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Настоящий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стандарт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устанавливает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требования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судовым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топливам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для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судовых</w:t>
      </w:r>
      <w:r w:rsidR="004D30D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энергетических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установок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(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дизелей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котлов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)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включает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себя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>:</w:t>
      </w:r>
    </w:p>
    <w:p w14:paraId="24D06B99" w14:textId="77777777" w:rsidR="00410642" w:rsidRPr="004E1EB1" w:rsidRDefault="00297F1E" w:rsidP="004E1EB1">
      <w:pPr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-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четыре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марки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дистиллятного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топлива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,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одно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из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них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для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дизельных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двигателей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,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используемых</w:t>
      </w:r>
    </w:p>
    <w:p w14:paraId="6ABC9CFA" w14:textId="77777777" w:rsidR="00410642" w:rsidRPr="004E1EB1" w:rsidRDefault="00297F1E" w:rsidP="004E1EB1">
      <w:pPr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для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аварийных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целей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>:</w:t>
      </w:r>
    </w:p>
    <w:p w14:paraId="60DF1F33" w14:textId="77777777" w:rsidR="00410642" w:rsidRPr="004E1EB1" w:rsidRDefault="00297F1E" w:rsidP="004E1EB1">
      <w:pPr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ArialMT" w:hAnsi="Times New Roman" w:cs="Times New Roman"/>
          <w:sz w:val="24"/>
          <w:szCs w:val="24"/>
        </w:rPr>
        <w:t>DMX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, </w:t>
      </w:r>
      <w:r w:rsidRPr="004E1EB1">
        <w:rPr>
          <w:rFonts w:ascii="Times New Roman" w:eastAsia="ArialMT" w:hAnsi="Times New Roman" w:cs="Times New Roman"/>
          <w:sz w:val="24"/>
          <w:szCs w:val="24"/>
        </w:rPr>
        <w:t>DMA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, </w:t>
      </w:r>
      <w:r w:rsidRPr="004E1EB1">
        <w:rPr>
          <w:rFonts w:ascii="Times New Roman" w:eastAsia="ArialMT" w:hAnsi="Times New Roman" w:cs="Times New Roman"/>
          <w:sz w:val="24"/>
          <w:szCs w:val="24"/>
        </w:rPr>
        <w:t>DMZ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, </w:t>
      </w:r>
      <w:r w:rsidRPr="004E1EB1">
        <w:rPr>
          <w:rFonts w:ascii="Times New Roman" w:eastAsia="ArialMT" w:hAnsi="Times New Roman" w:cs="Times New Roman"/>
          <w:sz w:val="24"/>
          <w:szCs w:val="24"/>
        </w:rPr>
        <w:t>DMB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-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код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ОКП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02 5196;</w:t>
      </w:r>
    </w:p>
    <w:p w14:paraId="6ABCD572" w14:textId="77777777" w:rsidR="00410642" w:rsidRPr="004E1EB1" w:rsidRDefault="00297F1E" w:rsidP="004E1EB1">
      <w:pPr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- 11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марок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судовых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остаточных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топлив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>:</w:t>
      </w:r>
    </w:p>
    <w:p w14:paraId="69556229" w14:textId="77777777" w:rsidR="00410642" w:rsidRPr="004E1EB1" w:rsidRDefault="00297F1E" w:rsidP="005236D6">
      <w:pPr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ArialMT" w:hAnsi="Times New Roman" w:cs="Times New Roman"/>
          <w:sz w:val="24"/>
          <w:szCs w:val="24"/>
        </w:rPr>
        <w:t>RMA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10, </w:t>
      </w:r>
      <w:r w:rsidRPr="004E1EB1">
        <w:rPr>
          <w:rFonts w:ascii="Times New Roman" w:eastAsia="ArialMT" w:hAnsi="Times New Roman" w:cs="Times New Roman"/>
          <w:sz w:val="24"/>
          <w:szCs w:val="24"/>
        </w:rPr>
        <w:t>RMB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30, </w:t>
      </w:r>
      <w:r w:rsidRPr="004E1EB1">
        <w:rPr>
          <w:rFonts w:ascii="Times New Roman" w:eastAsia="ArialMT" w:hAnsi="Times New Roman" w:cs="Times New Roman"/>
          <w:sz w:val="24"/>
          <w:szCs w:val="24"/>
        </w:rPr>
        <w:t>RMD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80, </w:t>
      </w:r>
      <w:r w:rsidRPr="004E1EB1">
        <w:rPr>
          <w:rFonts w:ascii="Times New Roman" w:eastAsia="ArialMT" w:hAnsi="Times New Roman" w:cs="Times New Roman"/>
          <w:sz w:val="24"/>
          <w:szCs w:val="24"/>
        </w:rPr>
        <w:t>RME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180, </w:t>
      </w:r>
      <w:r w:rsidRPr="004E1EB1">
        <w:rPr>
          <w:rFonts w:ascii="Times New Roman" w:eastAsia="ArialMT" w:hAnsi="Times New Roman" w:cs="Times New Roman"/>
          <w:sz w:val="24"/>
          <w:szCs w:val="24"/>
        </w:rPr>
        <w:t>RMG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180, </w:t>
      </w:r>
      <w:r w:rsidRPr="004E1EB1">
        <w:rPr>
          <w:rFonts w:ascii="Times New Roman" w:eastAsia="ArialMT" w:hAnsi="Times New Roman" w:cs="Times New Roman"/>
          <w:sz w:val="24"/>
          <w:szCs w:val="24"/>
        </w:rPr>
        <w:t>RMG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380, </w:t>
      </w:r>
      <w:r w:rsidRPr="004E1EB1">
        <w:rPr>
          <w:rFonts w:ascii="Times New Roman" w:eastAsia="ArialMT" w:hAnsi="Times New Roman" w:cs="Times New Roman"/>
          <w:sz w:val="24"/>
          <w:szCs w:val="24"/>
        </w:rPr>
        <w:t>RMG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500, </w:t>
      </w:r>
      <w:r w:rsidRPr="004E1EB1">
        <w:rPr>
          <w:rFonts w:ascii="Times New Roman" w:eastAsia="ArialMT" w:hAnsi="Times New Roman" w:cs="Times New Roman"/>
          <w:sz w:val="24"/>
          <w:szCs w:val="24"/>
        </w:rPr>
        <w:t>RMG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700, </w:t>
      </w:r>
      <w:r w:rsidRPr="004E1EB1">
        <w:rPr>
          <w:rFonts w:ascii="Times New Roman" w:eastAsia="ArialMT" w:hAnsi="Times New Roman" w:cs="Times New Roman"/>
          <w:sz w:val="24"/>
          <w:szCs w:val="24"/>
        </w:rPr>
        <w:t>RMK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380, </w:t>
      </w:r>
      <w:r w:rsidRPr="004E1EB1">
        <w:rPr>
          <w:rFonts w:ascii="Times New Roman" w:eastAsia="ArialMT" w:hAnsi="Times New Roman" w:cs="Times New Roman"/>
          <w:sz w:val="24"/>
          <w:szCs w:val="24"/>
        </w:rPr>
        <w:t>RMK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500,</w:t>
      </w:r>
      <w:r w:rsidR="005236D6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ArialMT" w:hAnsi="Times New Roman" w:cs="Times New Roman"/>
          <w:sz w:val="24"/>
          <w:szCs w:val="24"/>
        </w:rPr>
        <w:t>RMK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700 -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код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>ОКП</w:t>
      </w:r>
      <w:r w:rsidRPr="004E1EB1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 02 5213.</w:t>
      </w:r>
    </w:p>
    <w:p w14:paraId="0BA3A061" w14:textId="77777777" w:rsidR="00410642" w:rsidRPr="004E1EB1" w:rsidRDefault="00410642" w:rsidP="004E1EB1">
      <w:pPr>
        <w:spacing w:after="0" w:line="240" w:lineRule="auto"/>
        <w:ind w:firstLine="225"/>
        <w:jc w:val="both"/>
        <w:rPr>
          <w:rFonts w:ascii="Times New Roman" w:eastAsia="ArialMT" w:hAnsi="Times New Roman" w:cs="Times New Roman"/>
          <w:sz w:val="24"/>
          <w:szCs w:val="24"/>
          <w:lang w:val="ru-RU"/>
        </w:rPr>
      </w:pPr>
    </w:p>
    <w:p w14:paraId="1F4C68C8" w14:textId="77777777" w:rsidR="00410642" w:rsidRPr="004E1EB1" w:rsidRDefault="00297F1E" w:rsidP="004E1EB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Calibri" w:hAnsi="Times New Roman" w:cs="Times New Roman"/>
          <w:sz w:val="24"/>
          <w:szCs w:val="24"/>
        </w:rPr>
        <w:t>Gasoil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</w:rPr>
        <w:t>MGO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</w:rPr>
        <w:t>MDO</w:t>
      </w:r>
      <w:r w:rsidRPr="004E1E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Calibri" w:hAnsi="Times New Roman" w:cs="Times New Roman"/>
          <w:sz w:val="24"/>
          <w:szCs w:val="24"/>
        </w:rPr>
        <w:t>IFO</w:t>
      </w:r>
    </w:p>
    <w:p w14:paraId="515C7555" w14:textId="77777777" w:rsidR="00410642" w:rsidRPr="004E1EB1" w:rsidRDefault="00297F1E" w:rsidP="004E1EB1">
      <w:pPr>
        <w:spacing w:before="19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§ 2.2. </w:t>
      </w:r>
      <w:r w:rsidRPr="004E1E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Химический состав и основные характеристики топлива</w:t>
      </w:r>
    </w:p>
    <w:p w14:paraId="630E0BF4" w14:textId="77777777" w:rsidR="00410642" w:rsidRPr="004E1EB1" w:rsidRDefault="005236D6" w:rsidP="004E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состав натурального органиче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ск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ого топлива входят следующие ос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овные элементы: углерод С, водо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род Н, кислород О, азот 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</w:rPr>
        <w:t>N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сера 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</w:rPr>
        <w:t>S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зола А, влага 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</w:rPr>
        <w:t>W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CED73D2" w14:textId="77777777" w:rsidR="00410642" w:rsidRPr="004E1EB1" w:rsidRDefault="00297F1E" w:rsidP="004E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Различают три основные массы топлива: рабочую, сухую и горючую</w:t>
      </w:r>
    </w:p>
    <w:p w14:paraId="2C811383" w14:textId="77777777" w:rsidR="00410642" w:rsidRPr="004E1EB1" w:rsidRDefault="00297F1E" w:rsidP="004E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6096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Рабочая масса</w:t>
      </w:r>
      <w:r w:rsidRPr="004E1E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характеризует состав топлива в том виде, в котором оно сжигается в топке. </w:t>
      </w:r>
    </w:p>
    <w:p w14:paraId="6ED6425B" w14:textId="77777777" w:rsidR="00410642" w:rsidRPr="00B86EBC" w:rsidRDefault="00297F1E" w:rsidP="004E1EB1">
      <w:pPr>
        <w:tabs>
          <w:tab w:val="left" w:pos="3143"/>
        </w:tabs>
        <w:spacing w:before="3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+ </w:t>
      </w:r>
      <w:proofErr w:type="spellStart"/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р</w:t>
      </w:r>
      <w:proofErr w:type="spellEnd"/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О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р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4E1EB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p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4E1E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p</w:t>
      </w:r>
      <w:proofErr w:type="spellEnd"/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А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р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4E1EB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p</w:t>
      </w:r>
      <w:proofErr w:type="spellEnd"/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= 100.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86EBC">
        <w:rPr>
          <w:rFonts w:ascii="Times New Roman" w:eastAsia="Times New Roman" w:hAnsi="Times New Roman" w:cs="Times New Roman"/>
          <w:sz w:val="24"/>
          <w:szCs w:val="24"/>
          <w:lang w:val="ru-RU"/>
        </w:rPr>
        <w:t>(2.1)</w:t>
      </w:r>
    </w:p>
    <w:p w14:paraId="2CBC9EFC" w14:textId="77777777" w:rsidR="00410642" w:rsidRPr="004E1EB1" w:rsidRDefault="00297F1E" w:rsidP="004E1EB1">
      <w:pPr>
        <w:tabs>
          <w:tab w:val="left" w:pos="3143"/>
        </w:tabs>
        <w:spacing w:before="3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Сухая масса 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характеризует безводный состав топлива. </w:t>
      </w:r>
    </w:p>
    <w:p w14:paraId="5B2C0230" w14:textId="77777777" w:rsidR="00410642" w:rsidRPr="005236D6" w:rsidRDefault="00297F1E" w:rsidP="004E1EB1">
      <w:pPr>
        <w:tabs>
          <w:tab w:val="left" w:pos="3143"/>
        </w:tabs>
        <w:spacing w:before="3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с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с</w:t>
      </w:r>
      <w:proofErr w:type="spellEnd"/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О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с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4E1EB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c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4E1E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с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А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с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= 100. 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236D6">
        <w:rPr>
          <w:rFonts w:ascii="Times New Roman" w:eastAsia="Times New Roman" w:hAnsi="Times New Roman" w:cs="Times New Roman"/>
          <w:sz w:val="24"/>
          <w:szCs w:val="24"/>
          <w:lang w:val="ru-RU"/>
        </w:rPr>
        <w:t>(2.2)</w:t>
      </w:r>
    </w:p>
    <w:p w14:paraId="425CC0B5" w14:textId="77777777" w:rsidR="00410642" w:rsidRPr="004E1EB1" w:rsidRDefault="00297F1E" w:rsidP="004E1EB1">
      <w:pPr>
        <w:tabs>
          <w:tab w:val="left" w:pos="3143"/>
        </w:tabs>
        <w:spacing w:before="3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 xml:space="preserve">Горючая масса </w:t>
      </w:r>
      <w:r w:rsidR="005236D6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характеризует без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водный и беззольный состав топлива. </w:t>
      </w:r>
    </w:p>
    <w:p w14:paraId="7B59AE5A" w14:textId="77777777" w:rsidR="00410642" w:rsidRPr="00C718B3" w:rsidRDefault="00297F1E" w:rsidP="004E1EB1">
      <w:pPr>
        <w:tabs>
          <w:tab w:val="left" w:pos="3143"/>
        </w:tabs>
        <w:spacing w:before="3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г</w:t>
      </w:r>
      <w:proofErr w:type="spellEnd"/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4E1EB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г</w:t>
      </w:r>
      <w:proofErr w:type="spellEnd"/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4E1EB1">
        <w:rPr>
          <w:rFonts w:ascii="Times New Roman" w:eastAsia="Times New Roman" w:hAnsi="Times New Roman" w:cs="Times New Roman"/>
          <w:sz w:val="24"/>
          <w:szCs w:val="24"/>
        </w:rPr>
        <w:t>N</w:t>
      </w:r>
      <w:r w:rsidR="005236D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г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4E1E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с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л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= 100.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718B3">
        <w:rPr>
          <w:rFonts w:ascii="Times New Roman" w:eastAsia="Times New Roman" w:hAnsi="Times New Roman" w:cs="Times New Roman"/>
          <w:sz w:val="24"/>
          <w:szCs w:val="24"/>
          <w:lang w:val="ru-RU"/>
        </w:rPr>
        <w:t>(2.3)</w:t>
      </w:r>
    </w:p>
    <w:p w14:paraId="3A82A14A" w14:textId="77777777" w:rsidR="00410642" w:rsidRPr="004E1EB1" w:rsidRDefault="00C718B3" w:rsidP="004E1EB1">
      <w:pPr>
        <w:tabs>
          <w:tab w:val="left" w:pos="3143"/>
        </w:tabs>
        <w:spacing w:before="3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Для пересчета элементарного со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тава топлива одной массы на другую используют переводные множи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тели. Например, пересчет с горючей 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ассы на рабочую углерода и водо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рода производится по выражениям</w:t>
      </w:r>
    </w:p>
    <w:p w14:paraId="4072719E" w14:textId="77777777" w:rsidR="00410642" w:rsidRPr="004E1EB1" w:rsidRDefault="00410642" w:rsidP="004E1EB1">
      <w:pPr>
        <w:spacing w:before="72" w:after="0" w:line="240" w:lineRule="auto"/>
        <w:ind w:left="1539" w:hanging="1233"/>
        <w:rPr>
          <w:rFonts w:ascii="Times New Roman" w:eastAsia="Times New Roman" w:hAnsi="Times New Roman" w:cs="Times New Roman"/>
          <w:sz w:val="24"/>
          <w:szCs w:val="24"/>
        </w:rPr>
      </w:pPr>
      <w:r w:rsidRPr="004E1EB1">
        <w:rPr>
          <w:rFonts w:ascii="Times New Roman" w:hAnsi="Times New Roman" w:cs="Times New Roman"/>
          <w:sz w:val="24"/>
          <w:szCs w:val="24"/>
        </w:rPr>
        <w:object w:dxaOrig="3766" w:dyaOrig="1113" w14:anchorId="3B9AE08D">
          <v:rect id="rectole0000000000" o:spid="_x0000_i1025" style="width:188.4pt;height:55.8pt" o:ole="" o:preferrelative="t" stroked="f">
            <v:imagedata r:id="rId4" o:title=""/>
          </v:rect>
          <o:OLEObject Type="Embed" ProgID="StaticMetafile" ShapeID="rectole0000000000" DrawAspect="Content" ObjectID="_1737141360" r:id="rId5"/>
        </w:object>
      </w:r>
    </w:p>
    <w:p w14:paraId="017D9D28" w14:textId="77777777" w:rsidR="00410642" w:rsidRPr="004E1EB1" w:rsidRDefault="00297F1E" w:rsidP="004E1EB1">
      <w:pPr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096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Теплота сгорания топлива</w:t>
      </w:r>
      <w:r w:rsidRPr="004E1E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это количество теплоты в килоджоулях, которое выделяется при полном сго­рании топлива массой 1 кг. </w:t>
      </w:r>
      <w:proofErr w:type="spellStart"/>
      <w:r w:rsidR="00F76096">
        <w:rPr>
          <w:rFonts w:ascii="Times New Roman" w:eastAsia="Times New Roman" w:hAnsi="Times New Roman" w:cs="Times New Roman"/>
          <w:sz w:val="24"/>
          <w:szCs w:val="24"/>
        </w:rPr>
        <w:t>Разли</w:t>
      </w:r>
      <w:r w:rsidRPr="004E1EB1">
        <w:rPr>
          <w:rFonts w:ascii="Times New Roman" w:eastAsia="Times New Roman" w:hAnsi="Times New Roman" w:cs="Times New Roman"/>
          <w:sz w:val="24"/>
          <w:szCs w:val="24"/>
        </w:rPr>
        <w:t>чают</w:t>
      </w:r>
      <w:proofErr w:type="spellEnd"/>
      <w:r w:rsidRPr="004E1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1EB1">
        <w:rPr>
          <w:rFonts w:ascii="Times New Roman" w:eastAsia="Times New Roman" w:hAnsi="Times New Roman" w:cs="Times New Roman"/>
          <w:sz w:val="24"/>
          <w:szCs w:val="24"/>
        </w:rPr>
        <w:t>высшую</w:t>
      </w:r>
      <w:proofErr w:type="spellEnd"/>
      <w:r w:rsidRPr="004E1EB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E1EB1">
        <w:rPr>
          <w:rFonts w:ascii="Times New Roman" w:eastAsia="Times New Roman" w:hAnsi="Times New Roman" w:cs="Times New Roman"/>
          <w:sz w:val="24"/>
          <w:szCs w:val="24"/>
        </w:rPr>
        <w:t>низшую</w:t>
      </w:r>
      <w:proofErr w:type="spellEnd"/>
      <w:r w:rsidRPr="004E1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1EB1">
        <w:rPr>
          <w:rFonts w:ascii="Times New Roman" w:eastAsia="Times New Roman" w:hAnsi="Times New Roman" w:cs="Times New Roman"/>
          <w:sz w:val="24"/>
          <w:szCs w:val="24"/>
        </w:rPr>
        <w:t>теплоту</w:t>
      </w:r>
      <w:proofErr w:type="spellEnd"/>
      <w:r w:rsidRPr="004E1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1EB1">
        <w:rPr>
          <w:rFonts w:ascii="Times New Roman" w:eastAsia="Times New Roman" w:hAnsi="Times New Roman" w:cs="Times New Roman"/>
          <w:sz w:val="24"/>
          <w:szCs w:val="24"/>
        </w:rPr>
        <w:t>сгорания</w:t>
      </w:r>
      <w:proofErr w:type="spellEnd"/>
      <w:r w:rsidRPr="004E1EB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9"/>
        <w:gridCol w:w="640"/>
        <w:gridCol w:w="512"/>
        <w:gridCol w:w="504"/>
        <w:gridCol w:w="452"/>
        <w:gridCol w:w="516"/>
        <w:gridCol w:w="467"/>
      </w:tblGrid>
      <w:tr w:rsidR="00410642" w:rsidRPr="004E1EB1" w14:paraId="579A456A" w14:textId="77777777">
        <w:trPr>
          <w:trHeight w:val="1"/>
        </w:trPr>
        <w:tc>
          <w:tcPr>
            <w:tcW w:w="4111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B02CA71" w14:textId="77777777" w:rsidR="00410642" w:rsidRPr="004E1EB1" w:rsidRDefault="00297F1E" w:rsidP="004E1EB1">
            <w:pPr>
              <w:spacing w:after="0" w:line="240" w:lineRule="auto"/>
              <w:ind w:left="17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Топливо</w:t>
            </w:r>
            <w:proofErr w:type="spellEnd"/>
          </w:p>
        </w:tc>
        <w:tc>
          <w:tcPr>
            <w:tcW w:w="709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51D32C2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г</w:t>
            </w:r>
            <w:proofErr w:type="spellEnd"/>
          </w:p>
        </w:tc>
        <w:tc>
          <w:tcPr>
            <w:tcW w:w="518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C311C63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г</w:t>
            </w:r>
            <w:proofErr w:type="spellEnd"/>
          </w:p>
        </w:tc>
        <w:tc>
          <w:tcPr>
            <w:tcW w:w="566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31AC89F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г</w:t>
            </w:r>
            <w:proofErr w:type="spellEnd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г</w:t>
            </w:r>
            <w:proofErr w:type="spellEnd"/>
          </w:p>
        </w:tc>
        <w:tc>
          <w:tcPr>
            <w:tcW w:w="488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58F609D" w14:textId="77777777" w:rsidR="00410642" w:rsidRPr="004E1EB1" w:rsidRDefault="00297F1E" w:rsidP="004E1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л</w:t>
            </w:r>
            <w:proofErr w:type="spellEnd"/>
          </w:p>
        </w:tc>
        <w:tc>
          <w:tcPr>
            <w:tcW w:w="496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87A539C" w14:textId="77777777" w:rsidR="00410642" w:rsidRPr="004E1EB1" w:rsidRDefault="00297F1E" w:rsidP="004E1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р</w:t>
            </w:r>
            <w:proofErr w:type="spellEnd"/>
          </w:p>
        </w:tc>
        <w:tc>
          <w:tcPr>
            <w:tcW w:w="490" w:type="dxa"/>
            <w:tcBorders>
              <w:top w:val="single" w:sz="7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7E642B6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р</w:t>
            </w:r>
            <w:proofErr w:type="spellEnd"/>
          </w:p>
        </w:tc>
      </w:tr>
      <w:tr w:rsidR="00410642" w:rsidRPr="004E1EB1" w14:paraId="3A911F2C" w14:textId="77777777">
        <w:trPr>
          <w:trHeight w:val="1"/>
        </w:trPr>
        <w:tc>
          <w:tcPr>
            <w:tcW w:w="4111" w:type="dxa"/>
            <w:tcBorders>
              <w:top w:val="single" w:sz="7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465D2BE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Дизельное</w:t>
            </w:r>
            <w:proofErr w:type="spellEnd"/>
          </w:p>
        </w:tc>
        <w:tc>
          <w:tcPr>
            <w:tcW w:w="709" w:type="dxa"/>
            <w:tcBorders>
              <w:top w:val="single" w:sz="7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15297B1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518" w:type="dxa"/>
            <w:tcBorders>
              <w:top w:val="single" w:sz="7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89244E2" w14:textId="77777777" w:rsidR="00410642" w:rsidRPr="004E1EB1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566" w:type="dxa"/>
            <w:tcBorders>
              <w:top w:val="single" w:sz="7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E6954F0" w14:textId="77777777" w:rsidR="00410642" w:rsidRPr="004E1EB1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88" w:type="dxa"/>
            <w:tcBorders>
              <w:top w:val="single" w:sz="7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9EC55EE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96" w:type="dxa"/>
            <w:tcBorders>
              <w:top w:val="single" w:sz="7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AA93DAA" w14:textId="77777777" w:rsidR="00410642" w:rsidRPr="004E1EB1" w:rsidRDefault="00297F1E" w:rsidP="004E1EB1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490" w:type="dxa"/>
            <w:tcBorders>
              <w:top w:val="single" w:sz="7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9AF710E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410642" w:rsidRPr="004E1EB1" w14:paraId="07AF87FC" w14:textId="77777777">
        <w:trPr>
          <w:trHeight w:val="1"/>
        </w:trPr>
        <w:tc>
          <w:tcPr>
            <w:tcW w:w="411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C65A2D7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Моторное</w:t>
            </w:r>
            <w:proofErr w:type="spellEnd"/>
          </w:p>
        </w:tc>
        <w:tc>
          <w:tcPr>
            <w:tcW w:w="709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224F35E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51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E9907EF" w14:textId="77777777" w:rsidR="00410642" w:rsidRPr="004E1EB1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5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FD22ACD" w14:textId="77777777" w:rsidR="00410642" w:rsidRPr="004E1EB1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8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CC0BF2E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49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9733735" w14:textId="77777777" w:rsidR="00410642" w:rsidRPr="004E1EB1" w:rsidRDefault="00297F1E" w:rsidP="004E1EB1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9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419AA85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0642" w:rsidRPr="004E1EB1" w14:paraId="03FCFFDA" w14:textId="77777777">
        <w:trPr>
          <w:trHeight w:val="1"/>
        </w:trPr>
        <w:tc>
          <w:tcPr>
            <w:tcW w:w="411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40095F3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Мазут</w:t>
            </w:r>
            <w:proofErr w:type="spellEnd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флотский</w:t>
            </w:r>
            <w:proofErr w:type="spellEnd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Ф5</w:t>
            </w:r>
          </w:p>
        </w:tc>
        <w:tc>
          <w:tcPr>
            <w:tcW w:w="709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5858F73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51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FDD187F" w14:textId="77777777" w:rsidR="00410642" w:rsidRPr="004E1EB1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5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001CBA7" w14:textId="77777777" w:rsidR="00410642" w:rsidRPr="004E1EB1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8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FEEA7E6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9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1AC016A" w14:textId="77777777" w:rsidR="00410642" w:rsidRPr="004E1EB1" w:rsidRDefault="00297F1E" w:rsidP="004E1EB1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49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EBF17B2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10642" w:rsidRPr="004E1EB1" w14:paraId="5E29FAAC" w14:textId="77777777">
        <w:trPr>
          <w:trHeight w:val="1"/>
        </w:trPr>
        <w:tc>
          <w:tcPr>
            <w:tcW w:w="411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BF00F29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»         »         Ф12</w:t>
            </w:r>
          </w:p>
        </w:tc>
        <w:tc>
          <w:tcPr>
            <w:tcW w:w="709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3825DE0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51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B584D3E" w14:textId="77777777" w:rsidR="00410642" w:rsidRPr="004E1EB1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5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5980876" w14:textId="77777777" w:rsidR="00410642" w:rsidRPr="004E1EB1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8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4894E8A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9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296DC66" w14:textId="77777777" w:rsidR="00410642" w:rsidRPr="004E1EB1" w:rsidRDefault="00297F1E" w:rsidP="004E1EB1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9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0920DD8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10642" w:rsidRPr="004E1EB1" w14:paraId="64D963D6" w14:textId="77777777">
        <w:trPr>
          <w:trHeight w:val="1"/>
        </w:trPr>
        <w:tc>
          <w:tcPr>
            <w:tcW w:w="411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B828535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</w:t>
            </w: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малосернистый</w:t>
            </w:r>
            <w:proofErr w:type="spellEnd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709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93D0B3C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51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5E4D37E" w14:textId="77777777" w:rsidR="00410642" w:rsidRPr="004E1EB1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5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6924251" w14:textId="77777777" w:rsidR="00410642" w:rsidRPr="004E1EB1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8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4070A72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9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D289C44" w14:textId="77777777" w:rsidR="00410642" w:rsidRPr="004E1EB1" w:rsidRDefault="00297F1E" w:rsidP="004E1EB1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9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9FFC945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10642" w:rsidRPr="004E1EB1" w14:paraId="3F1DF3AE" w14:textId="77777777">
        <w:trPr>
          <w:trHeight w:val="1"/>
        </w:trPr>
        <w:tc>
          <w:tcPr>
            <w:tcW w:w="411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2D7E7AE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</w:t>
            </w: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сернистый</w:t>
            </w:r>
            <w:proofErr w:type="spellEnd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709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FDFB702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51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47C956E" w14:textId="77777777" w:rsidR="00410642" w:rsidRPr="004E1EB1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56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A7D754E" w14:textId="77777777" w:rsidR="00410642" w:rsidRPr="004E1EB1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8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A09EABC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9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97EE704" w14:textId="77777777" w:rsidR="00410642" w:rsidRPr="004E1EB1" w:rsidRDefault="00297F1E" w:rsidP="004E1EB1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9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471718C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10642" w:rsidRPr="004E1EB1" w14:paraId="2D736037" w14:textId="77777777">
        <w:trPr>
          <w:trHeight w:val="1"/>
        </w:trPr>
        <w:tc>
          <w:tcPr>
            <w:tcW w:w="4111" w:type="dxa"/>
            <w:tcBorders>
              <w:top w:val="single" w:sz="0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B1A42BC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</w:t>
            </w:r>
            <w:proofErr w:type="spellStart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высокосернистый</w:t>
            </w:r>
            <w:proofErr w:type="spellEnd"/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709" w:type="dxa"/>
            <w:tcBorders>
              <w:top w:val="single" w:sz="0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97F0F0C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518" w:type="dxa"/>
            <w:tcBorders>
              <w:top w:val="single" w:sz="0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A7116CD" w14:textId="77777777" w:rsidR="00410642" w:rsidRPr="004E1EB1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566" w:type="dxa"/>
            <w:tcBorders>
              <w:top w:val="single" w:sz="0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F848F57" w14:textId="77777777" w:rsidR="00410642" w:rsidRPr="004E1EB1" w:rsidRDefault="00297F1E" w:rsidP="004E1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88" w:type="dxa"/>
            <w:tcBorders>
              <w:top w:val="single" w:sz="0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B7BC06A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96" w:type="dxa"/>
            <w:tcBorders>
              <w:top w:val="single" w:sz="0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5918B1C" w14:textId="77777777" w:rsidR="00410642" w:rsidRPr="004E1EB1" w:rsidRDefault="00297F1E" w:rsidP="004E1EB1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90" w:type="dxa"/>
            <w:tcBorders>
              <w:top w:val="single" w:sz="0" w:space="0" w:color="836967"/>
              <w:left w:val="single" w:sz="0" w:space="0" w:color="836967"/>
              <w:bottom w:val="single" w:sz="7" w:space="0" w:color="836967"/>
              <w:right w:val="single" w:sz="0" w:space="0" w:color="836967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B927A87" w14:textId="77777777" w:rsidR="00410642" w:rsidRPr="004E1EB1" w:rsidRDefault="00297F1E" w:rsidP="004E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14:paraId="3E3EE949" w14:textId="77777777" w:rsidR="00410642" w:rsidRPr="004E1EB1" w:rsidRDefault="00297F1E" w:rsidP="004E1EB1">
      <w:pPr>
        <w:spacing w:after="0" w:line="240" w:lineRule="auto"/>
        <w:ind w:firstLine="2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Высшей теплотой сгорания </w:t>
      </w:r>
      <w:r w:rsidRPr="004E1EB1">
        <w:rPr>
          <w:rFonts w:ascii="Times New Roman" w:eastAsia="Times New Roman" w:hAnsi="Times New Roman" w:cs="Times New Roman"/>
          <w:i/>
          <w:sz w:val="24"/>
          <w:szCs w:val="24"/>
        </w:rPr>
        <w:t>Q</w:t>
      </w:r>
      <w:proofErr w:type="spellStart"/>
      <w:r w:rsidRPr="004E1EB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р</w:t>
      </w:r>
      <w:r w:rsidRPr="004E1EB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u-RU"/>
        </w:rPr>
        <w:t>в</w:t>
      </w:r>
      <w:proofErr w:type="spellEnd"/>
      <w:r w:rsidRPr="004E1E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563DA7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зы</w:t>
      </w:r>
      <w:r w:rsidR="00563DA7">
        <w:rPr>
          <w:rFonts w:ascii="Times New Roman" w:eastAsia="Times New Roman" w:hAnsi="Times New Roman" w:cs="Times New Roman"/>
          <w:sz w:val="24"/>
          <w:szCs w:val="24"/>
          <w:lang w:val="ru-RU"/>
        </w:rPr>
        <w:t>вается количество теплоты, выде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563DA7">
        <w:rPr>
          <w:rFonts w:ascii="Times New Roman" w:eastAsia="Times New Roman" w:hAnsi="Times New Roman" w:cs="Times New Roman"/>
          <w:sz w:val="24"/>
          <w:szCs w:val="24"/>
          <w:lang w:val="ru-RU"/>
        </w:rPr>
        <w:t>ившееся при полном сгорании топ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лива массой 1 кг при условии, что продукты сгорания охлаждены до </w:t>
      </w:r>
      <w:r w:rsidR="00563DA7">
        <w:rPr>
          <w:rFonts w:ascii="Times New Roman" w:eastAsia="Times New Roman" w:hAnsi="Times New Roman" w:cs="Times New Roman"/>
          <w:sz w:val="24"/>
          <w:szCs w:val="24"/>
          <w:lang w:val="ru-RU"/>
        </w:rPr>
        <w:t>температуры конденсации содержа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щихся в них водяных паров.</w:t>
      </w:r>
    </w:p>
    <w:p w14:paraId="0E885E0E" w14:textId="77777777" w:rsidR="00410642" w:rsidRPr="004E1EB1" w:rsidRDefault="00297F1E" w:rsidP="004E1EB1">
      <w:pPr>
        <w:spacing w:after="0" w:line="240" w:lineRule="auto"/>
        <w:ind w:firstLine="22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Низшей теплотой сгорания </w:t>
      </w:r>
      <w:r w:rsidRPr="004E1EB1">
        <w:rPr>
          <w:rFonts w:ascii="Times New Roman" w:eastAsia="Times New Roman" w:hAnsi="Times New Roman" w:cs="Times New Roman"/>
          <w:i/>
          <w:sz w:val="24"/>
          <w:szCs w:val="24"/>
        </w:rPr>
        <w:t>Q</w:t>
      </w:r>
      <w:proofErr w:type="spellStart"/>
      <w:proofErr w:type="gramStart"/>
      <w:r w:rsidRPr="004E1EB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р</w:t>
      </w:r>
      <w:r w:rsidRPr="004E1EB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u-RU"/>
        </w:rPr>
        <w:t>н</w:t>
      </w:r>
      <w:proofErr w:type="spellEnd"/>
      <w:r w:rsidRPr="004E1E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63DA7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зы</w:t>
      </w:r>
      <w:r w:rsidR="00563DA7">
        <w:rPr>
          <w:rFonts w:ascii="Times New Roman" w:eastAsia="Times New Roman" w:hAnsi="Times New Roman" w:cs="Times New Roman"/>
          <w:sz w:val="24"/>
          <w:szCs w:val="24"/>
          <w:lang w:val="ru-RU"/>
        </w:rPr>
        <w:t>вается</w:t>
      </w:r>
      <w:proofErr w:type="gramEnd"/>
      <w:r w:rsidR="00563D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количество теплоты, выде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563DA7">
        <w:rPr>
          <w:rFonts w:ascii="Times New Roman" w:eastAsia="Times New Roman" w:hAnsi="Times New Roman" w:cs="Times New Roman"/>
          <w:sz w:val="24"/>
          <w:szCs w:val="24"/>
          <w:lang w:val="ru-RU"/>
        </w:rPr>
        <w:t>ившееся при полном сгорании топ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лива массой 1 кг, но за вычетом теплоты, затраченной на испарение вл</w:t>
      </w:r>
      <w:r w:rsidR="00563DA7">
        <w:rPr>
          <w:rFonts w:ascii="Times New Roman" w:eastAsia="Times New Roman" w:hAnsi="Times New Roman" w:cs="Times New Roman"/>
          <w:sz w:val="24"/>
          <w:szCs w:val="24"/>
          <w:lang w:val="ru-RU"/>
        </w:rPr>
        <w:t>аги топлива и влаги, образующей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ся при сгорании водорода топлива.</w:t>
      </w:r>
    </w:p>
    <w:p w14:paraId="208CEBF8" w14:textId="77777777" w:rsidR="00410642" w:rsidRPr="004E1EB1" w:rsidRDefault="00297F1E" w:rsidP="004E1EB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Вязкость </w:t>
      </w:r>
      <w:r w:rsidR="00F76096">
        <w:rPr>
          <w:rFonts w:ascii="Times New Roman" w:eastAsia="Times New Roman" w:hAnsi="Times New Roman" w:cs="Times New Roman"/>
          <w:sz w:val="24"/>
          <w:szCs w:val="24"/>
          <w:lang w:val="ru-RU"/>
        </w:rPr>
        <w:t>— это показатель теку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чести нефтепродуктов. </w:t>
      </w:r>
    </w:p>
    <w:p w14:paraId="59455B5D" w14:textId="77777777" w:rsidR="00410642" w:rsidRDefault="00297F1E" w:rsidP="004E1EB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1E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Вя́зкость</w:t>
      </w:r>
      <w:proofErr w:type="spellEnd"/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—свойство текучих тел оказывать сопротивление перемещению одной их части относительно другой. </w:t>
      </w:r>
    </w:p>
    <w:p w14:paraId="54CEE98F" w14:textId="77777777" w:rsidR="00F76096" w:rsidRDefault="00F76096" w:rsidP="004E1EB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Различают </w:t>
      </w:r>
      <w:r w:rsidRPr="00563D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динамическую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563D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кинетическую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вязкость</w:t>
      </w:r>
    </w:p>
    <w:p w14:paraId="20E2E692" w14:textId="77777777" w:rsidR="00F76096" w:rsidRPr="00563DA7" w:rsidRDefault="00F76096" w:rsidP="00563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D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Кинематическая вязкость</w:t>
      </w:r>
      <w:r w:rsidRPr="00563D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это физико-химическая характеристика материала, показывающая его способность под действием сил гравитации сопротивляться течению.</w:t>
      </w:r>
    </w:p>
    <w:p w14:paraId="3BB43DCA" w14:textId="77777777" w:rsidR="00F76096" w:rsidRPr="00F76096" w:rsidRDefault="00F76096" w:rsidP="00563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6096">
        <w:rPr>
          <w:rFonts w:ascii="Times New Roman" w:eastAsia="Times New Roman" w:hAnsi="Times New Roman" w:cs="Times New Roman"/>
          <w:sz w:val="24"/>
          <w:szCs w:val="24"/>
          <w:lang w:val="ru-RU"/>
        </w:rPr>
        <w:t>В системе СГС вязкость измеряют в стоксах (</w:t>
      </w:r>
      <w:proofErr w:type="spellStart"/>
      <w:r w:rsidRPr="00F76096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proofErr w:type="spellEnd"/>
      <w:r w:rsidRPr="00F76096">
        <w:rPr>
          <w:rFonts w:ascii="Times New Roman" w:eastAsia="Times New Roman" w:hAnsi="Times New Roman" w:cs="Times New Roman"/>
          <w:sz w:val="24"/>
          <w:szCs w:val="24"/>
          <w:lang w:val="ru-RU"/>
        </w:rPr>
        <w:t>) или сантистоксах (сСт).</w:t>
      </w:r>
    </w:p>
    <w:p w14:paraId="0CB3448E" w14:textId="77777777" w:rsidR="00563DA7" w:rsidRPr="00B86EBC" w:rsidRDefault="00563DA7" w:rsidP="00563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6096">
        <w:rPr>
          <w:rFonts w:ascii="Times New Roman" w:eastAsia="Times New Roman" w:hAnsi="Times New Roman" w:cs="Times New Roman"/>
          <w:sz w:val="24"/>
          <w:szCs w:val="24"/>
          <w:lang w:val="ru-RU"/>
        </w:rPr>
        <w:t>В системе СИ единицы измерения кинематической вязкости записывают как м</w:t>
      </w:r>
      <w:r w:rsidRPr="00F7609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F76096">
        <w:rPr>
          <w:rFonts w:ascii="Times New Roman" w:eastAsia="Times New Roman" w:hAnsi="Times New Roman" w:cs="Times New Roman"/>
          <w:sz w:val="24"/>
          <w:szCs w:val="24"/>
          <w:lang w:val="ru-RU"/>
        </w:rPr>
        <w:t>/с.</w:t>
      </w:r>
    </w:p>
    <w:p w14:paraId="5459AAB7" w14:textId="77777777" w:rsidR="00977D50" w:rsidRPr="00F76096" w:rsidRDefault="00977D50" w:rsidP="00563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D50">
        <w:rPr>
          <w:lang w:val="ru-RU"/>
        </w:rPr>
        <w:t>1 м</w:t>
      </w:r>
      <w:r w:rsidRPr="00977D50">
        <w:rPr>
          <w:vertAlign w:val="superscript"/>
          <w:lang w:val="ru-RU"/>
        </w:rPr>
        <w:t>2</w:t>
      </w:r>
      <w:r w:rsidRPr="00977D50">
        <w:rPr>
          <w:lang w:val="ru-RU"/>
        </w:rPr>
        <w:t>/с=10</w:t>
      </w:r>
      <w:r w:rsidRPr="00977D50">
        <w:rPr>
          <w:vertAlign w:val="superscript"/>
          <w:lang w:val="ru-RU"/>
        </w:rPr>
        <w:t>4</w:t>
      </w:r>
      <w:r w:rsidRPr="00977D50">
        <w:rPr>
          <w:lang w:val="ru-RU"/>
        </w:rPr>
        <w:t>Ст</w:t>
      </w:r>
    </w:p>
    <w:p w14:paraId="0EF711FD" w14:textId="77777777" w:rsidR="00410642" w:rsidRDefault="00F76096" w:rsidP="004E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Кинематической вяз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остью называется отношение дина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ческой вязкости к плотности сре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ды. </w:t>
      </w:r>
    </w:p>
    <w:p w14:paraId="3779D2C7" w14:textId="77777777" w:rsidR="00F76096" w:rsidRDefault="00F76096" w:rsidP="00F76096">
      <w:pPr>
        <w:spacing w:before="5" w:after="0" w:line="240" w:lineRule="auto"/>
        <w:ind w:firstLine="2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609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Единицей динамической вязкости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является </w:t>
      </w:r>
      <w:r w:rsidR="00563DA7" w:rsidRPr="00563DA7">
        <w:rPr>
          <w:lang w:val="ru-RU"/>
        </w:rPr>
        <w:t>пуаз</w:t>
      </w:r>
      <w:r w:rsidR="00563DA7">
        <w:rPr>
          <w:lang w:val="ru-RU"/>
        </w:rPr>
        <w:t xml:space="preserve"> (</w:t>
      </w:r>
      <w:r w:rsidR="00563DA7" w:rsidRPr="00563DA7">
        <w:rPr>
          <w:lang w:val="ru-RU"/>
        </w:rPr>
        <w:t>дина·с/см</w:t>
      </w:r>
      <w:r w:rsidR="00563DA7" w:rsidRPr="00563DA7">
        <w:rPr>
          <w:vertAlign w:val="superscript"/>
          <w:lang w:val="ru-RU"/>
        </w:rPr>
        <w:t>2</w:t>
      </w:r>
      <w:r w:rsidR="00563DA7" w:rsidRPr="00563DA7">
        <w:rPr>
          <w:lang w:val="ru-RU"/>
        </w:rPr>
        <w:t>=1 г</w:t>
      </w:r>
      <w:proofErr w:type="gramStart"/>
      <w:r w:rsidR="00563DA7" w:rsidRPr="00563DA7">
        <w:rPr>
          <w:lang w:val="ru-RU"/>
        </w:rPr>
        <w:t>/(</w:t>
      </w:r>
      <w:proofErr w:type="gramEnd"/>
      <w:r w:rsidR="00563DA7" w:rsidRPr="00563DA7">
        <w:rPr>
          <w:lang w:val="ru-RU"/>
        </w:rPr>
        <w:t>см·с).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Это вязкость жидкости, в ко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торой при изменении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скорости дви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жения 1 м/с на расстоянии 1 м, касательное напряжение равно 1</w:t>
      </w:r>
      <w:r w:rsidRPr="004E1E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Па. </w:t>
      </w:r>
    </w:p>
    <w:p w14:paraId="5797FB27" w14:textId="77777777" w:rsidR="00410642" w:rsidRPr="004E1EB1" w:rsidRDefault="00297F1E" w:rsidP="004E1EB1">
      <w:pPr>
        <w:spacing w:before="34" w:after="0" w:line="240" w:lineRule="auto"/>
        <w:ind w:firstLine="2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язкость определяет не только ка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чество распыливания топлива при сжигании его в топках котлов, но и условия его транспортировки и хранения из-за низких температур застывания некоторых марок.</w:t>
      </w:r>
    </w:p>
    <w:p w14:paraId="7C8ADF5B" w14:textId="77777777" w:rsidR="00410642" w:rsidRPr="004E1EB1" w:rsidRDefault="00297F1E" w:rsidP="00563DA7">
      <w:pPr>
        <w:spacing w:before="5" w:after="0" w:line="240" w:lineRule="auto"/>
        <w:ind w:firstLine="22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DA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Плотность</w:t>
      </w:r>
      <w:r w:rsidRPr="004E1E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— это косвенная харак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теристика химических свойств и фракционного состава топлива. Под</w:t>
      </w:r>
      <w:r w:rsidR="00563D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плотностью </w:t>
      </w:r>
      <w:r w:rsidRPr="004E1EB1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20</w:t>
      </w:r>
      <w:r w:rsidRPr="004E1EB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4E1E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понимается отноше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ние м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ассы топлива при температуре 20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°С к массе воды при температуре 4 °С, занимающей тот же объем.</w:t>
      </w:r>
    </w:p>
    <w:p w14:paraId="76A79E3E" w14:textId="77777777" w:rsidR="00410642" w:rsidRPr="004E1EB1" w:rsidRDefault="00297F1E" w:rsidP="004E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Плотность топлива необходимо знать для подсчетов запаса топлива в емкостях, которое принимается на судно по объему, а учитывается по массе, для настройки сепаратор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ов. Плотность уменьшается с уве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личением температуры, что следует учитывать при бункеровке и учете расхода топ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лива. Значение плотно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сти при определенной температуре обычно указывается в сертификате 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или паспорте на принимаемое топ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ливо.   </w:t>
      </w:r>
    </w:p>
    <w:p w14:paraId="176E97DA" w14:textId="77777777" w:rsidR="00410642" w:rsidRPr="004E1EB1" w:rsidRDefault="00297F1E" w:rsidP="004E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DA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Температура застывания</w:t>
      </w:r>
      <w:r w:rsidRPr="004E1E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— это те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мпература, при которой нефтепро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ду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кты теряют свою естественную те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кучесть. </w:t>
      </w:r>
    </w:p>
    <w:p w14:paraId="08C44C42" w14:textId="5216313D" w:rsidR="00410642" w:rsidRPr="00B039C5" w:rsidRDefault="00297F1E" w:rsidP="00563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DA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Температура вспышки</w:t>
      </w:r>
      <w:r w:rsidRPr="004E1E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— минимальная температура нагрева неф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тепродукта, при которой его пары в смеси с окружающим 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воздухом вспыхивают от соприкосновения с пламенем и затем быстро гаснут.</w:t>
      </w:r>
      <w:r w:rsidR="00563D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039C5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требованиям РМРС д</w:t>
      </w:r>
      <w:r w:rsidR="00563DA7">
        <w:rPr>
          <w:rFonts w:ascii="Times New Roman" w:eastAsia="Times New Roman" w:hAnsi="Times New Roman" w:cs="Times New Roman"/>
          <w:sz w:val="24"/>
          <w:szCs w:val="24"/>
          <w:lang w:val="ru-RU"/>
        </w:rPr>
        <w:t>опускает</w:t>
      </w:r>
      <w:r w:rsidR="00B039C5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="00563D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ние на судах топлив, температура вспышки которых в закрытом тигле не ниже 61 °С.</w:t>
      </w:r>
      <w:r w:rsidR="00B039C5" w:rsidRPr="00B039C5">
        <w:rPr>
          <w:rFonts w:ascii="Arial" w:hAnsi="Arial" w:cs="Arial"/>
          <w:color w:val="444444"/>
          <w:sz w:val="30"/>
          <w:szCs w:val="30"/>
          <w:shd w:val="clear" w:color="auto" w:fill="FFFFFF"/>
          <w:lang w:val="ru-RU"/>
        </w:rPr>
        <w:t xml:space="preserve"> </w:t>
      </w:r>
      <w:r w:rsidR="00B039C5" w:rsidRPr="00B039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требованиями Международной Конвенции СОЛАС, Международного Стандарта ISO 8217 и Классификационных обществ - минимальное значение температуры вспышки для </w:t>
      </w:r>
      <w:r w:rsidR="00B039C5" w:rsidRPr="00B039C5">
        <w:rPr>
          <w:rFonts w:ascii="Times New Roman" w:eastAsia="Times New Roman" w:hAnsi="Times New Roman" w:cs="Times New Roman"/>
          <w:sz w:val="24"/>
          <w:szCs w:val="24"/>
          <w:lang w:val="ru-RU"/>
        </w:rPr>
        <w:t>дистиллятных</w:t>
      </w:r>
      <w:r w:rsidR="00B039C5" w:rsidRPr="00B039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остаточных топлив составляет 60</w:t>
      </w:r>
      <w:r w:rsidR="003C6F1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°</w:t>
      </w:r>
      <w:r w:rsidR="00B039C5" w:rsidRPr="00B039C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</w:p>
    <w:p w14:paraId="6DAE2D15" w14:textId="398A01C7" w:rsidR="00410642" w:rsidRPr="004E1EB1" w:rsidRDefault="004E1EB1" w:rsidP="004E1EB1">
      <w:pPr>
        <w:spacing w:before="48" w:after="0" w:line="240" w:lineRule="auto"/>
        <w:ind w:firstLine="2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DA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Содержание серы</w:t>
      </w:r>
      <w:r w:rsidR="00297F1E" w:rsidRPr="00563DA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  <w:r w:rsidR="00297F1E" w:rsidRPr="004E1E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Содержание серы в мазутах для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судовых котлов не должно превы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шать </w:t>
      </w:r>
      <w:r w:rsidR="00AA7D9B" w:rsidRPr="00AA7D9B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297F1E"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,5%.</w:t>
      </w:r>
    </w:p>
    <w:p w14:paraId="4E0465CE" w14:textId="77777777" w:rsidR="00410642" w:rsidRDefault="00297F1E" w:rsidP="004E1EB1">
      <w:pPr>
        <w:spacing w:before="48" w:after="0" w:line="240" w:lineRule="auto"/>
        <w:ind w:firstLine="2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DA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Содержание ванадий и натрия</w:t>
      </w:r>
      <w:r w:rsidRPr="004E1E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Ванадий и 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натрий даже в очень незначитель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ны</w:t>
      </w:r>
      <w:r w:rsid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х количествах вызывают интенсив</w:t>
      </w:r>
      <w:r w:rsidRPr="004E1EB1">
        <w:rPr>
          <w:rFonts w:ascii="Times New Roman" w:eastAsia="Times New Roman" w:hAnsi="Times New Roman" w:cs="Times New Roman"/>
          <w:sz w:val="24"/>
          <w:szCs w:val="24"/>
          <w:lang w:val="ru-RU"/>
        </w:rPr>
        <w:t>ную коррозию поверхностей нагрева котла</w:t>
      </w:r>
    </w:p>
    <w:p w14:paraId="19C26E53" w14:textId="77777777" w:rsidR="00563DA7" w:rsidRPr="00C74225" w:rsidRDefault="00563DA7" w:rsidP="004E1EB1">
      <w:pPr>
        <w:spacing w:before="48" w:after="0" w:line="240" w:lineRule="auto"/>
        <w:ind w:firstLine="216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77D5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CCAI</w:t>
      </w:r>
      <w:r w:rsidRPr="00C7422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- </w:t>
      </w:r>
      <w:r w:rsidRPr="00563DA7">
        <w:rPr>
          <w:rFonts w:ascii="Times New Roman" w:eastAsia="Times New Roman" w:hAnsi="Times New Roman" w:cs="Times New Roman"/>
          <w:sz w:val="24"/>
          <w:szCs w:val="24"/>
          <w:lang w:val="ru-RU"/>
        </w:rPr>
        <w:t>Углеродный ароматический индекс</w:t>
      </w:r>
    </w:p>
    <w:p w14:paraId="530F1B80" w14:textId="77777777" w:rsidR="00410642" w:rsidRPr="00C74225" w:rsidRDefault="00C74225" w:rsidP="00C74225">
      <w:pPr>
        <w:spacing w:before="48" w:after="0" w:line="240" w:lineRule="auto"/>
        <w:ind w:firstLine="2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422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Цетановое число</w:t>
      </w:r>
      <w:r w:rsidRPr="00C742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характеристика воспламеняемости дизельного топлива, определяющая период задержки воспламенения смеси (промежуток времени от впрыска топлива в цилиндр до начала его горения).</w:t>
      </w:r>
    </w:p>
    <w:p w14:paraId="059EE3EE" w14:textId="77777777" w:rsidR="00410642" w:rsidRPr="004E1EB1" w:rsidRDefault="00410642" w:rsidP="004E1EB1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sectPr w:rsidR="00410642" w:rsidRPr="004E1EB1" w:rsidSect="00825ADE"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642"/>
    <w:rsid w:val="00193B93"/>
    <w:rsid w:val="00297F1E"/>
    <w:rsid w:val="003C6F18"/>
    <w:rsid w:val="00410642"/>
    <w:rsid w:val="0047037B"/>
    <w:rsid w:val="004D30D9"/>
    <w:rsid w:val="004E1EB1"/>
    <w:rsid w:val="005236D6"/>
    <w:rsid w:val="00563DA7"/>
    <w:rsid w:val="005C1F5B"/>
    <w:rsid w:val="00825ADE"/>
    <w:rsid w:val="00977D50"/>
    <w:rsid w:val="00AA7D9B"/>
    <w:rsid w:val="00B039C5"/>
    <w:rsid w:val="00B05F3B"/>
    <w:rsid w:val="00B86EBC"/>
    <w:rsid w:val="00C12AAC"/>
    <w:rsid w:val="00C13EE2"/>
    <w:rsid w:val="00C718B3"/>
    <w:rsid w:val="00C74225"/>
    <w:rsid w:val="00EC0A08"/>
    <w:rsid w:val="00F7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0A5D"/>
  <w15:docId w15:val="{BFDE7D7F-3884-4CD6-A54E-7906267F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8320">
          <w:marLeft w:val="0"/>
          <w:marRight w:val="0"/>
          <w:marTop w:val="46"/>
          <w:marBottom w:val="46"/>
          <w:divBdr>
            <w:top w:val="single" w:sz="36" w:space="0" w:color="F7F7F7"/>
            <w:left w:val="single" w:sz="36" w:space="0" w:color="F7F7F7"/>
            <w:bottom w:val="single" w:sz="36" w:space="0" w:color="F7F7F7"/>
            <w:right w:val="single" w:sz="36" w:space="0" w:color="F7F7F7"/>
          </w:divBdr>
          <w:divsChild>
            <w:div w:id="790512945">
              <w:marLeft w:val="0"/>
              <w:marRight w:val="0"/>
              <w:marTop w:val="0"/>
              <w:marBottom w:val="0"/>
              <w:divBdr>
                <w:top w:val="single" w:sz="18" w:space="2" w:color="FFFFFF"/>
                <w:left w:val="single" w:sz="18" w:space="2" w:color="FFFFFF"/>
                <w:bottom w:val="single" w:sz="18" w:space="2" w:color="FFFFFF"/>
                <w:right w:val="single" w:sz="18" w:space="2" w:color="FFFFFF"/>
              </w:divBdr>
              <w:divsChild>
                <w:div w:id="2242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3624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7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49138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Malyshev yuriy</cp:lastModifiedBy>
  <cp:revision>9</cp:revision>
  <cp:lastPrinted>2013-01-14T17:11:00Z</cp:lastPrinted>
  <dcterms:created xsi:type="dcterms:W3CDTF">2013-01-14T14:22:00Z</dcterms:created>
  <dcterms:modified xsi:type="dcterms:W3CDTF">2023-02-05T19:30:00Z</dcterms:modified>
</cp:coreProperties>
</file>