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52B53" w14:textId="2958942D" w:rsidR="000E7731" w:rsidRDefault="003A5643" w:rsidP="003A5643">
      <w:pPr>
        <w:jc w:val="center"/>
        <w:rPr>
          <w:rFonts w:ascii="Arial" w:hAnsi="Arial" w:cs="Arial"/>
          <w:sz w:val="40"/>
          <w:szCs w:val="40"/>
        </w:rPr>
      </w:pPr>
      <w:r w:rsidRPr="00154D4E">
        <w:rPr>
          <w:rFonts w:ascii="Arial" w:hAnsi="Arial" w:cs="Arial"/>
          <w:b/>
          <w:sz w:val="40"/>
          <w:szCs w:val="40"/>
        </w:rPr>
        <w:t>Сводный список формул по СВМ / ЭСВМ</w:t>
      </w:r>
      <w:r w:rsidRPr="00154D4E">
        <w:rPr>
          <w:rFonts w:ascii="Arial" w:hAnsi="Arial" w:cs="Arial"/>
          <w:sz w:val="40"/>
          <w:szCs w:val="40"/>
        </w:rPr>
        <w:t>.</w:t>
      </w:r>
    </w:p>
    <w:p w14:paraId="0B00B225" w14:textId="77777777" w:rsidR="006A4E07" w:rsidRDefault="00154D4E" w:rsidP="003A5643">
      <w:pPr>
        <w:jc w:val="center"/>
        <w:rPr>
          <w:rFonts w:ascii="Segoe Script" w:hAnsi="Segoe Script" w:cs="Arial"/>
          <w:i/>
          <w:color w:val="00B050"/>
          <w:sz w:val="32"/>
          <w:szCs w:val="32"/>
        </w:rPr>
      </w:pPr>
      <w:r w:rsidRPr="006A4E07">
        <w:rPr>
          <w:rFonts w:ascii="Segoe Script" w:hAnsi="Segoe Script" w:cs="Arial"/>
          <w:i/>
          <w:color w:val="00B050"/>
          <w:sz w:val="32"/>
          <w:szCs w:val="32"/>
        </w:rPr>
        <w:t xml:space="preserve">(И многое другое важное, </w:t>
      </w:r>
      <w:r w:rsidR="006A4E07" w:rsidRPr="006A4E07">
        <w:rPr>
          <w:rFonts w:ascii="Segoe Script" w:hAnsi="Segoe Script" w:cs="Arial"/>
          <w:i/>
          <w:color w:val="00B050"/>
          <w:sz w:val="32"/>
          <w:szCs w:val="32"/>
        </w:rPr>
        <w:t xml:space="preserve">на </w:t>
      </w:r>
      <w:r w:rsidRPr="006A4E07">
        <w:rPr>
          <w:rFonts w:ascii="Segoe Script" w:hAnsi="Segoe Script" w:cs="Arial"/>
          <w:i/>
          <w:color w:val="00B050"/>
          <w:sz w:val="32"/>
          <w:szCs w:val="32"/>
        </w:rPr>
        <w:t xml:space="preserve">что надо </w:t>
      </w:r>
      <w:r w:rsidR="006A4E07" w:rsidRPr="006A4E07">
        <w:rPr>
          <w:rFonts w:ascii="Segoe Script" w:hAnsi="Segoe Script" w:cs="Arial"/>
          <w:i/>
          <w:color w:val="00B050"/>
          <w:sz w:val="32"/>
          <w:szCs w:val="32"/>
        </w:rPr>
        <w:t>обратить внимание при подготовке к</w:t>
      </w:r>
      <w:r w:rsidR="006A4E07">
        <w:rPr>
          <w:rFonts w:ascii="Segoe Script" w:hAnsi="Segoe Script" w:cs="Arial"/>
          <w:i/>
          <w:color w:val="00B050"/>
          <w:sz w:val="32"/>
          <w:szCs w:val="32"/>
        </w:rPr>
        <w:t xml:space="preserve"> экзамену</w:t>
      </w:r>
      <w:r w:rsidRPr="006A4E07">
        <w:rPr>
          <w:rFonts w:ascii="Segoe Script" w:hAnsi="Segoe Script" w:cs="Arial"/>
          <w:i/>
          <w:color w:val="00B050"/>
          <w:sz w:val="32"/>
          <w:szCs w:val="32"/>
        </w:rPr>
        <w:t>!</w:t>
      </w:r>
      <w:r w:rsidR="006A4E07" w:rsidRPr="006A4E07">
        <w:rPr>
          <w:rFonts w:ascii="Segoe Script" w:hAnsi="Segoe Script" w:cs="Arial"/>
          <w:i/>
          <w:color w:val="00B050"/>
          <w:sz w:val="32"/>
          <w:szCs w:val="32"/>
        </w:rPr>
        <w:t xml:space="preserve"> </w:t>
      </w:r>
    </w:p>
    <w:p w14:paraId="46395AEA" w14:textId="791242EE" w:rsidR="00154D4E" w:rsidRPr="006A4E07" w:rsidRDefault="006A4E07" w:rsidP="003A5643">
      <w:pPr>
        <w:jc w:val="center"/>
        <w:rPr>
          <w:rFonts w:ascii="Arial" w:hAnsi="Arial" w:cs="Arial"/>
          <w:i/>
          <w:color w:val="FF0000"/>
          <w:sz w:val="28"/>
          <w:szCs w:val="28"/>
        </w:rPr>
      </w:pPr>
      <w:r w:rsidRPr="006A4E07">
        <w:rPr>
          <w:rFonts w:ascii="Arial" w:hAnsi="Arial" w:cs="Arial"/>
          <w:i/>
          <w:color w:val="FF0000"/>
          <w:sz w:val="28"/>
          <w:szCs w:val="28"/>
          <w:u w:val="single"/>
        </w:rPr>
        <w:t xml:space="preserve">Но </w:t>
      </w:r>
      <w:r w:rsidRPr="006A4E07">
        <w:rPr>
          <w:rFonts w:ascii="Arial" w:hAnsi="Arial" w:cs="Arial"/>
          <w:b/>
          <w:i/>
          <w:color w:val="FF0000"/>
          <w:sz w:val="28"/>
          <w:szCs w:val="28"/>
          <w:u w:val="single"/>
        </w:rPr>
        <w:t>не только</w:t>
      </w:r>
      <w:r w:rsidRPr="006A4E07">
        <w:rPr>
          <w:rFonts w:ascii="Arial" w:hAnsi="Arial" w:cs="Arial"/>
          <w:i/>
          <w:color w:val="FF0000"/>
          <w:sz w:val="28"/>
          <w:szCs w:val="28"/>
          <w:u w:val="single"/>
        </w:rPr>
        <w:t xml:space="preserve"> на этот минимум</w:t>
      </w:r>
      <w:r>
        <w:rPr>
          <w:rFonts w:ascii="Arial" w:hAnsi="Arial" w:cs="Arial"/>
          <w:i/>
          <w:color w:val="FF0000"/>
          <w:sz w:val="28"/>
          <w:szCs w:val="28"/>
          <w:u w:val="single"/>
        </w:rPr>
        <w:t xml:space="preserve"> знаний</w:t>
      </w:r>
      <w:r w:rsidRPr="006A4E07">
        <w:rPr>
          <w:rFonts w:ascii="Arial" w:hAnsi="Arial" w:cs="Arial"/>
          <w:i/>
          <w:color w:val="FF0000"/>
          <w:sz w:val="28"/>
          <w:szCs w:val="28"/>
        </w:rPr>
        <w:t xml:space="preserve"> !!</w:t>
      </w:r>
      <w:r w:rsidR="00154D4E" w:rsidRPr="006A4E07">
        <w:rPr>
          <w:rFonts w:ascii="Arial" w:hAnsi="Arial" w:cs="Arial"/>
          <w:i/>
          <w:color w:val="FF0000"/>
          <w:sz w:val="28"/>
          <w:szCs w:val="28"/>
        </w:rPr>
        <w:t>)</w:t>
      </w:r>
    </w:p>
    <w:p w14:paraId="53494588" w14:textId="48170383" w:rsidR="003A5643" w:rsidRDefault="003A5643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1.НАСОСЫ</w:t>
      </w:r>
    </w:p>
    <w:p w14:paraId="2AFC1307" w14:textId="77E96566" w:rsidR="004B1FAE" w:rsidRDefault="0055377B" w:rsidP="004B1FAE">
      <w:pPr>
        <w:pStyle w:val="a4"/>
      </w:pPr>
      <w:r w:rsidRPr="0055377B">
        <w:rPr>
          <w:rFonts w:ascii="Arial" w:hAnsi="Arial" w:cs="Arial"/>
          <w:sz w:val="28"/>
          <w:szCs w:val="28"/>
        </w:rPr>
        <w:t>Уравнение Бернулли</w:t>
      </w:r>
      <w:r w:rsidR="004B1FAE">
        <w:rPr>
          <w:rFonts w:ascii="Arial" w:hAnsi="Arial" w:cs="Arial"/>
          <w:sz w:val="28"/>
          <w:szCs w:val="28"/>
        </w:rPr>
        <w:t xml:space="preserve"> </w:t>
      </w:r>
      <w:r w:rsidRPr="0055377B">
        <w:t>является следствием закона сохранения энергии</w:t>
      </w:r>
      <w:r w:rsidR="004B1FAE">
        <w:t xml:space="preserve"> и </w:t>
      </w:r>
      <w:r w:rsidR="004B1FAE" w:rsidRPr="004B1FAE">
        <w:t>устанавливает зависимость между скоростью стационарного потока жидкости и её давлением. Согласно этому закону, если вдоль линии тока давление жидкости повышается, то скорость течения убывает, и наоборот</w:t>
      </w:r>
      <w:r w:rsidR="004B1FAE">
        <w:t xml:space="preserve">: </w:t>
      </w:r>
    </w:p>
    <w:p w14:paraId="0CBEEC90" w14:textId="4FE3E367" w:rsidR="004B1FAE" w:rsidRDefault="000A04D6" w:rsidP="004B1FAE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A8B1C5" wp14:editId="5303BFD4">
            <wp:simplePos x="0" y="0"/>
            <wp:positionH relativeFrom="margin">
              <wp:posOffset>-2540</wp:posOffset>
            </wp:positionH>
            <wp:positionV relativeFrom="paragraph">
              <wp:posOffset>107950</wp:posOffset>
            </wp:positionV>
            <wp:extent cx="1503680" cy="539115"/>
            <wp:effectExtent l="0" t="0" r="1270" b="0"/>
            <wp:wrapSquare wrapText="bothSides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3C7B7C9-C3FE-4191-B895-200FD9D51C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3C7B7C9-C3FE-4191-B895-200FD9D51C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7B" w:rsidRPr="0055377B">
        <w:t>Перв</w:t>
      </w:r>
      <w:r w:rsidR="004B1FAE">
        <w:t>ое слагаемое</w:t>
      </w:r>
      <w:r w:rsidR="0055377B" w:rsidRPr="0055377B">
        <w:t xml:space="preserve"> уравнения Бернулли – это кинетическая энергия,</w:t>
      </w:r>
    </w:p>
    <w:p w14:paraId="15DC3E9C" w14:textId="77777777" w:rsidR="004B1FAE" w:rsidRDefault="004B1FAE" w:rsidP="004B1FAE">
      <w:pPr>
        <w:pStyle w:val="a4"/>
      </w:pPr>
      <w:r>
        <w:t xml:space="preserve"> </w:t>
      </w:r>
      <w:r w:rsidR="0055377B" w:rsidRPr="0055377B">
        <w:t>второе слагаемое уравнения Бернулли – потенциальная энергия в поле силы тяжести,</w:t>
      </w:r>
    </w:p>
    <w:p w14:paraId="59B93815" w14:textId="6BF6AF0B" w:rsidR="0055377B" w:rsidRDefault="0055377B" w:rsidP="004B1FAE">
      <w:pPr>
        <w:pStyle w:val="a4"/>
      </w:pPr>
      <w:r w:rsidRPr="0055377B">
        <w:t xml:space="preserve">третье – работа силы давления при подъеме жидкости на высоту h. </w:t>
      </w:r>
    </w:p>
    <w:p w14:paraId="71A634DA" w14:textId="2B2C38D7" w:rsidR="003A6657" w:rsidRDefault="003A6657" w:rsidP="004B1FAE">
      <w:pPr>
        <w:pStyle w:val="a4"/>
      </w:pPr>
    </w:p>
    <w:p w14:paraId="79ADFF33" w14:textId="3274F604" w:rsidR="003A6657" w:rsidRDefault="003A6657" w:rsidP="004B1FAE">
      <w:pPr>
        <w:pStyle w:val="a4"/>
      </w:pPr>
    </w:p>
    <w:p w14:paraId="5CF343AB" w14:textId="7B0BE24F" w:rsidR="00A5355D" w:rsidRPr="0005331D" w:rsidRDefault="00E34AB8" w:rsidP="003A5643">
      <w:pPr>
        <w:pStyle w:val="a3"/>
        <w:spacing w:before="0" w:beforeAutospacing="0" w:after="0" w:afterAutospacing="0"/>
        <w:rPr>
          <w:rFonts w:ascii="Calibri" w:eastAsia="Calibri" w:hAnsi="Calibri"/>
          <w:color w:val="000000" w:themeColor="text1"/>
          <w:kern w:val="24"/>
          <w:sz w:val="32"/>
          <w:szCs w:val="32"/>
        </w:rPr>
      </w:pPr>
      <w:r>
        <w:rPr>
          <w:rFonts w:ascii="Calibri" w:eastAsia="Calibri" w:hAnsi="Calibri"/>
          <w:color w:val="000000" w:themeColor="text1"/>
          <w:kern w:val="24"/>
          <w:sz w:val="32"/>
          <w:szCs w:val="32"/>
        </w:rPr>
        <w:t xml:space="preserve">Или </w:t>
      </w:r>
      <w:r w:rsidR="00CE76B5" w:rsidRPr="00CE76B5">
        <w:rPr>
          <w:rFonts w:ascii="Calibri" w:eastAsia="Calibri" w:hAnsi="Calibri"/>
          <w:color w:val="000000" w:themeColor="text1"/>
          <w:kern w:val="24"/>
          <w:sz w:val="32"/>
          <w:szCs w:val="32"/>
        </w:rPr>
        <w:t xml:space="preserve">– </w:t>
      </w:r>
      <w:r w:rsidR="00CE76B5">
        <w:rPr>
          <w:rFonts w:ascii="Calibri" w:eastAsia="Calibri" w:hAnsi="Calibri"/>
          <w:color w:val="000000" w:themeColor="text1"/>
          <w:kern w:val="24"/>
          <w:sz w:val="32"/>
          <w:szCs w:val="32"/>
        </w:rPr>
        <w:t xml:space="preserve">другой вид - </w:t>
      </w:r>
      <w:r>
        <w:rPr>
          <w:rFonts w:ascii="Calibri" w:eastAsia="Calibri" w:hAnsi="Calibri"/>
          <w:color w:val="000000" w:themeColor="text1"/>
          <w:kern w:val="24"/>
          <w:sz w:val="32"/>
          <w:szCs w:val="32"/>
        </w:rPr>
        <w:t>п</w:t>
      </w:r>
      <w:r w:rsidR="00A5355D" w:rsidRPr="00E34AB8">
        <w:rPr>
          <w:rFonts w:ascii="Calibri" w:eastAsia="Calibri" w:hAnsi="Calibri"/>
          <w:color w:val="000000" w:themeColor="text1"/>
          <w:kern w:val="24"/>
          <w:sz w:val="32"/>
          <w:szCs w:val="32"/>
        </w:rPr>
        <w:t xml:space="preserve">оделим на </w:t>
      </w:r>
      <w:r w:rsidR="00A5355D" w:rsidRPr="00E34AB8">
        <w:rPr>
          <w:rFonts w:ascii="Calibri" w:eastAsia="Calibri" w:hAnsi="Calibri" w:cs="Calibri"/>
          <w:color w:val="000000" w:themeColor="text1"/>
          <w:kern w:val="24"/>
          <w:sz w:val="32"/>
          <w:szCs w:val="32"/>
        </w:rPr>
        <w:t>ρ</w:t>
      </w:r>
      <w:r w:rsidRPr="00E34AB8">
        <w:rPr>
          <w:rFonts w:ascii="Calibri" w:eastAsia="Calibri" w:hAnsi="Calibri"/>
          <w:color w:val="000000" w:themeColor="text1"/>
          <w:kern w:val="24"/>
          <w:sz w:val="32"/>
          <w:szCs w:val="32"/>
          <w:lang w:val="en-GB"/>
        </w:rPr>
        <w:t>g</w:t>
      </w:r>
      <w:r>
        <w:rPr>
          <w:rFonts w:ascii="Calibri" w:eastAsia="Calibri" w:hAnsi="Calibri"/>
          <w:color w:val="000000" w:themeColor="text1"/>
          <w:kern w:val="24"/>
          <w:sz w:val="32"/>
          <w:szCs w:val="32"/>
        </w:rPr>
        <w:t xml:space="preserve">: </w:t>
      </w:r>
      <w:r w:rsidR="006C5B92" w:rsidRPr="00E34AB8">
        <w:rPr>
          <w:rFonts w:ascii="Calibri" w:eastAsia="Calibri" w:hAnsi="Calibri"/>
          <w:color w:val="000000" w:themeColor="text1"/>
          <w:kern w:val="24"/>
          <w:position w:val="-4"/>
          <w:sz w:val="32"/>
          <w:szCs w:val="32"/>
        </w:rPr>
        <w:object w:dxaOrig="180" w:dyaOrig="279" w14:anchorId="21F61E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pt;height:13.8pt" o:ole="">
            <v:imagedata r:id="rId6" o:title=""/>
          </v:shape>
          <o:OLEObject Type="Embed" ProgID="Equation.DSMT4" ShapeID="_x0000_i1025" DrawAspect="Content" ObjectID="_1776022207" r:id="rId7"/>
        </w:object>
      </w:r>
      <w:r w:rsidR="00E4469E" w:rsidRPr="00E4469E">
        <w:rPr>
          <w:b/>
          <w:position w:val="-28"/>
          <w:sz w:val="40"/>
          <w:szCs w:val="40"/>
          <w:bdr w:val="single" w:sz="12" w:space="0" w:color="FF0000"/>
        </w:rPr>
        <w:object w:dxaOrig="2040" w:dyaOrig="700" w14:anchorId="1D089FE9">
          <v:shape id="_x0000_i1026" type="#_x0000_t75" style="width:130.55pt;height:44.75pt" o:ole="">
            <v:imagedata r:id="rId8" o:title=""/>
          </v:shape>
          <o:OLEObject Type="Embed" ProgID="Equation.DSMT4" ShapeID="_x0000_i1026" DrawAspect="Content" ObjectID="_1776022208" r:id="rId9"/>
        </w:object>
      </w:r>
    </w:p>
    <w:p w14:paraId="6D14B0AE" w14:textId="7195000F" w:rsidR="00A5355D" w:rsidRDefault="00A5355D" w:rsidP="003A5643">
      <w:pPr>
        <w:pStyle w:val="a3"/>
        <w:spacing w:before="0" w:beforeAutospacing="0" w:after="0" w:afterAutospacing="0"/>
        <w:rPr>
          <w:rFonts w:ascii="Calibri" w:eastAsia="Calibri" w:hAnsi="Calibri"/>
          <w:color w:val="000000" w:themeColor="text1"/>
          <w:kern w:val="24"/>
          <w:sz w:val="20"/>
          <w:szCs w:val="20"/>
        </w:rPr>
      </w:pPr>
    </w:p>
    <w:p w14:paraId="1CCB7A36" w14:textId="16E323C9" w:rsidR="0005331D" w:rsidRDefault="0005331D" w:rsidP="00A5355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A184C82" wp14:editId="585DA00D">
            <wp:extent cx="6296265" cy="38327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36" cy="38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9DC3" w14:textId="3420CA73" w:rsidR="00A5355D" w:rsidRPr="00F46092" w:rsidRDefault="00E4469E" w:rsidP="00A535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D34CF5" wp14:editId="71F1D769">
            <wp:simplePos x="0" y="0"/>
            <wp:positionH relativeFrom="column">
              <wp:posOffset>142240</wp:posOffset>
            </wp:positionH>
            <wp:positionV relativeFrom="paragraph">
              <wp:posOffset>297815</wp:posOffset>
            </wp:positionV>
            <wp:extent cx="1858010" cy="663575"/>
            <wp:effectExtent l="0" t="0" r="8890" b="3175"/>
            <wp:wrapSquare wrapText="bothSides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32DFB71-9771-44EC-BB66-F61919436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32DFB71-9771-44EC-BB66-F61919436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5D" w:rsidRPr="00A5355D">
        <w:rPr>
          <w:rFonts w:ascii="Arial" w:hAnsi="Arial" w:cs="Arial"/>
          <w:sz w:val="28"/>
          <w:szCs w:val="28"/>
        </w:rPr>
        <w:t xml:space="preserve"> </w:t>
      </w:r>
      <w:r w:rsidRPr="00F46092">
        <w:rPr>
          <w:rFonts w:ascii="Times New Roman" w:hAnsi="Times New Roman" w:cs="Times New Roman"/>
          <w:sz w:val="28"/>
          <w:szCs w:val="28"/>
        </w:rPr>
        <w:t>Записывают по ра</w:t>
      </w:r>
      <w:r w:rsidR="003F2F90">
        <w:rPr>
          <w:rFonts w:ascii="Times New Roman" w:hAnsi="Times New Roman" w:cs="Times New Roman"/>
          <w:sz w:val="28"/>
          <w:szCs w:val="28"/>
        </w:rPr>
        <w:t xml:space="preserve">зному, но суть не меняется - </w:t>
      </w:r>
      <w:r w:rsidRPr="00F46092">
        <w:rPr>
          <w:rFonts w:ascii="Times New Roman" w:hAnsi="Times New Roman" w:cs="Times New Roman"/>
          <w:sz w:val="28"/>
          <w:szCs w:val="28"/>
        </w:rPr>
        <w:t>подошли к понятию «н</w:t>
      </w:r>
      <w:r w:rsidR="00A5355D" w:rsidRPr="00F46092">
        <w:rPr>
          <w:rFonts w:ascii="Times New Roman" w:hAnsi="Times New Roman" w:cs="Times New Roman"/>
          <w:sz w:val="28"/>
          <w:szCs w:val="28"/>
        </w:rPr>
        <w:t>апор</w:t>
      </w:r>
      <w:r w:rsidRPr="00F46092">
        <w:rPr>
          <w:rFonts w:ascii="Times New Roman" w:hAnsi="Times New Roman" w:cs="Times New Roman"/>
          <w:sz w:val="28"/>
          <w:szCs w:val="28"/>
        </w:rPr>
        <w:t>»</w:t>
      </w:r>
      <w:r w:rsidR="00A5355D" w:rsidRPr="00F46092">
        <w:rPr>
          <w:rFonts w:ascii="Times New Roman" w:hAnsi="Times New Roman" w:cs="Times New Roman"/>
          <w:sz w:val="28"/>
          <w:szCs w:val="28"/>
        </w:rPr>
        <w:t>:</w:t>
      </w:r>
    </w:p>
    <w:p w14:paraId="7333A813" w14:textId="6E3E29EB" w:rsidR="00A5355D" w:rsidRDefault="00A5355D" w:rsidP="00A5355D">
      <w:pPr>
        <w:rPr>
          <w:rFonts w:ascii="Arial" w:hAnsi="Arial" w:cs="Arial"/>
          <w:sz w:val="28"/>
          <w:szCs w:val="28"/>
        </w:rPr>
      </w:pPr>
    </w:p>
    <w:p w14:paraId="7C8BD680" w14:textId="4D864FB7" w:rsidR="00A5355D" w:rsidRPr="00E4469E" w:rsidRDefault="00E4469E" w:rsidP="003A5643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</w:rPr>
      </w:pPr>
      <w:r w:rsidRPr="00E4469E">
        <w:rPr>
          <w:rFonts w:eastAsia="Calibri"/>
          <w:color w:val="000000" w:themeColor="text1"/>
          <w:kern w:val="24"/>
        </w:rPr>
        <w:t>м</w:t>
      </w:r>
    </w:p>
    <w:p w14:paraId="741CEA2E" w14:textId="0FA662D5" w:rsidR="00E76627" w:rsidRDefault="00E76627">
      <w:pPr>
        <w:rPr>
          <w:rFonts w:ascii="Arial" w:hAnsi="Arial" w:cs="Arial"/>
          <w:sz w:val="28"/>
          <w:szCs w:val="28"/>
        </w:rPr>
      </w:pPr>
    </w:p>
    <w:p w14:paraId="0279A4B0" w14:textId="1BD2D340" w:rsidR="00CE22FD" w:rsidRPr="00CE22FD" w:rsidRDefault="00CE22FD" w:rsidP="00CE22FD">
      <w:pPr>
        <w:pStyle w:val="a4"/>
        <w:rPr>
          <w:color w:val="000000" w:themeColor="text1"/>
        </w:rPr>
      </w:pPr>
      <w:r>
        <w:rPr>
          <w:b/>
          <w:bCs/>
          <w:color w:val="FF0000"/>
        </w:rPr>
        <w:t xml:space="preserve">Напор насоса </w:t>
      </w:r>
      <w:r w:rsidRPr="00CE22FD">
        <w:rPr>
          <w:color w:val="000000" w:themeColor="text1"/>
        </w:rPr>
        <w:t xml:space="preserve">определяется как </w:t>
      </w:r>
      <w:r w:rsidRPr="00CE22FD">
        <w:rPr>
          <w:b/>
          <w:bCs/>
          <w:color w:val="000000" w:themeColor="text1"/>
        </w:rPr>
        <w:t>разница</w:t>
      </w:r>
      <w:r w:rsidRPr="00CE22FD">
        <w:rPr>
          <w:color w:val="000000" w:themeColor="text1"/>
        </w:rPr>
        <w:t xml:space="preserve"> между полным  напором на всасывании насоса и полным напором </w:t>
      </w:r>
    </w:p>
    <w:p w14:paraId="6D8789AD" w14:textId="77777777" w:rsidR="00272488" w:rsidRDefault="00CE22FD" w:rsidP="00CE22FD">
      <w:pPr>
        <w:pStyle w:val="a4"/>
        <w:rPr>
          <w:color w:val="000000" w:themeColor="text1"/>
        </w:rPr>
      </w:pPr>
      <w:r w:rsidRPr="00CE22FD">
        <w:rPr>
          <w:color w:val="000000" w:themeColor="text1"/>
        </w:rPr>
        <w:t xml:space="preserve">в линии нагнетания, согласно уравнению Бернулли, напор насоса можно определить используя зависимость: </w:t>
      </w:r>
    </w:p>
    <w:tbl>
      <w:tblPr>
        <w:tblW w:w="0" w:type="auto"/>
        <w:tblInd w:w="-1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305"/>
      </w:tblGrid>
      <w:tr w:rsidR="00272488" w14:paraId="1F39C59F" w14:textId="77777777" w:rsidTr="00272488">
        <w:trPr>
          <w:trHeight w:val="902"/>
        </w:trPr>
        <w:tc>
          <w:tcPr>
            <w:tcW w:w="6305" w:type="dxa"/>
          </w:tcPr>
          <w:p w14:paraId="05581567" w14:textId="10F32BBD" w:rsidR="00272488" w:rsidRDefault="00272488" w:rsidP="00272488">
            <w:pPr>
              <w:pStyle w:val="a4"/>
              <w:ind w:left="172"/>
              <w:rPr>
                <w:bCs/>
                <w:i/>
                <w:iCs/>
                <w:sz w:val="36"/>
                <w:szCs w:val="36"/>
              </w:rPr>
            </w:pPr>
            <w:r w:rsidRPr="00272488">
              <w:rPr>
                <w:bCs/>
                <w:i/>
                <w:iCs/>
                <w:sz w:val="32"/>
                <w:szCs w:val="32"/>
              </w:rPr>
              <w:lastRenderedPageBreak/>
              <w:t>Н = z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н</w:t>
            </w:r>
            <w:r w:rsidRPr="00272488">
              <w:rPr>
                <w:bCs/>
                <w:i/>
                <w:iCs/>
                <w:sz w:val="32"/>
                <w:szCs w:val="32"/>
              </w:rPr>
              <w:t> - z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в</w:t>
            </w:r>
            <w:r w:rsidRPr="00272488">
              <w:rPr>
                <w:bCs/>
                <w:i/>
                <w:iCs/>
                <w:sz w:val="32"/>
                <w:szCs w:val="32"/>
              </w:rPr>
              <w:t> + (p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н</w:t>
            </w:r>
            <w:r w:rsidRPr="00272488">
              <w:rPr>
                <w:bCs/>
                <w:i/>
                <w:iCs/>
                <w:sz w:val="32"/>
                <w:szCs w:val="32"/>
              </w:rPr>
              <w:t> - p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в</w:t>
            </w:r>
            <w:r w:rsidRPr="00272488">
              <w:rPr>
                <w:bCs/>
                <w:i/>
                <w:iCs/>
                <w:sz w:val="32"/>
                <w:szCs w:val="32"/>
              </w:rPr>
              <w:t>)/(ρg) + (V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н</w:t>
            </w:r>
            <w:r w:rsidRPr="00272488">
              <w:rPr>
                <w:bCs/>
                <w:i/>
                <w:iCs/>
                <w:position w:val="22"/>
                <w:sz w:val="32"/>
                <w:szCs w:val="32"/>
                <w:vertAlign w:val="superscript"/>
              </w:rPr>
              <w:t>2</w:t>
            </w:r>
            <w:r w:rsidRPr="00272488">
              <w:rPr>
                <w:bCs/>
                <w:i/>
                <w:iCs/>
                <w:sz w:val="32"/>
                <w:szCs w:val="32"/>
              </w:rPr>
              <w:t> - V</w:t>
            </w:r>
            <w:r w:rsidRPr="00272488">
              <w:rPr>
                <w:bCs/>
                <w:i/>
                <w:iCs/>
                <w:position w:val="-22"/>
                <w:sz w:val="32"/>
                <w:szCs w:val="32"/>
                <w:vertAlign w:val="subscript"/>
              </w:rPr>
              <w:t>в</w:t>
            </w:r>
            <w:r w:rsidRPr="00272488">
              <w:rPr>
                <w:bCs/>
                <w:i/>
                <w:iCs/>
                <w:position w:val="22"/>
                <w:sz w:val="32"/>
                <w:szCs w:val="32"/>
                <w:vertAlign w:val="superscript"/>
              </w:rPr>
              <w:t>2</w:t>
            </w:r>
            <w:r w:rsidRPr="00272488">
              <w:rPr>
                <w:bCs/>
                <w:i/>
                <w:iCs/>
                <w:sz w:val="32"/>
                <w:szCs w:val="32"/>
              </w:rPr>
              <w:t>)/(2g</w:t>
            </w:r>
            <w:r w:rsidRPr="00CE22FD">
              <w:rPr>
                <w:bCs/>
                <w:i/>
                <w:iCs/>
                <w:sz w:val="36"/>
                <w:szCs w:val="36"/>
              </w:rPr>
              <w:t>)</w:t>
            </w:r>
          </w:p>
        </w:tc>
      </w:tr>
    </w:tbl>
    <w:p w14:paraId="786A4AA8" w14:textId="5D3A965C" w:rsidR="00CE22FD" w:rsidRDefault="00CE22FD" w:rsidP="00CE22FD">
      <w:pPr>
        <w:pStyle w:val="a4"/>
      </w:pPr>
      <w:r>
        <w:rPr>
          <w:i/>
          <w:iCs/>
        </w:rPr>
        <w:t>где z - геометрическая высота (в - всасывания, н - нагнетания), p – давление, v - скорость</w:t>
      </w:r>
    </w:p>
    <w:p w14:paraId="5B0915F1" w14:textId="73917C26" w:rsidR="00CE22FD" w:rsidRDefault="00CE22FD" w:rsidP="00CE22FD">
      <w:pPr>
        <w:pStyle w:val="a4"/>
      </w:pPr>
      <w:r>
        <w:rPr>
          <w:i/>
          <w:iCs/>
        </w:rPr>
        <w:t>ρ - плотность жидкости, g - ускорение свободного падения</w:t>
      </w:r>
    </w:p>
    <w:p w14:paraId="7D2A4417" w14:textId="77777777" w:rsidR="00CE22FD" w:rsidRDefault="00CE22FD">
      <w:pPr>
        <w:rPr>
          <w:rFonts w:ascii="Arial" w:hAnsi="Arial" w:cs="Arial"/>
          <w:sz w:val="28"/>
          <w:szCs w:val="28"/>
        </w:rPr>
      </w:pPr>
    </w:p>
    <w:p w14:paraId="0067A952" w14:textId="4464476E" w:rsidR="00E4469E" w:rsidRPr="00166925" w:rsidRDefault="00F46092" w:rsidP="00E4469E">
      <w:pPr>
        <w:pStyle w:val="a4"/>
        <w:rPr>
          <w:color w:val="FF0000"/>
          <w:lang w:eastAsia="ru-RU"/>
        </w:rPr>
      </w:pPr>
      <w:r>
        <w:rPr>
          <w:color w:val="FF0000"/>
          <w:lang w:val="en-GB" w:eastAsia="ru-RU"/>
        </w:rPr>
        <w:t>N</w:t>
      </w:r>
      <w:r w:rsidRPr="00F46092">
        <w:rPr>
          <w:color w:val="FF0000"/>
          <w:lang w:eastAsia="ru-RU"/>
        </w:rPr>
        <w:t>.</w:t>
      </w:r>
      <w:r>
        <w:rPr>
          <w:color w:val="FF0000"/>
          <w:lang w:val="en-GB" w:eastAsia="ru-RU"/>
        </w:rPr>
        <w:t>B</w:t>
      </w:r>
      <w:r w:rsidRPr="00F46092">
        <w:rPr>
          <w:color w:val="FF0000"/>
          <w:lang w:eastAsia="ru-RU"/>
        </w:rPr>
        <w:t xml:space="preserve">. </w:t>
      </w:r>
      <w:r>
        <w:rPr>
          <w:color w:val="000000" w:themeColor="text1"/>
          <w:lang w:eastAsia="ru-RU"/>
        </w:rPr>
        <w:t>ДАВЛЕНИЕ И</w:t>
      </w:r>
      <w:r w:rsidR="00E4469E" w:rsidRPr="00F46092">
        <w:rPr>
          <w:color w:val="000000" w:themeColor="text1"/>
          <w:lang w:eastAsia="ru-RU"/>
        </w:rPr>
        <w:t xml:space="preserve"> НАПОР, В ЧЕМ РАЗНИЦА?</w:t>
      </w:r>
    </w:p>
    <w:p w14:paraId="23D76F14" w14:textId="77777777" w:rsidR="00E4469E" w:rsidRDefault="00E4469E" w:rsidP="00E4469E">
      <w:pPr>
        <w:pStyle w:val="a4"/>
        <w:rPr>
          <w:lang w:eastAsia="ru-RU"/>
        </w:rPr>
      </w:pPr>
      <w:r w:rsidRPr="00166925">
        <w:rPr>
          <w:b/>
          <w:lang w:eastAsia="ru-RU"/>
        </w:rPr>
        <w:t>Напор – это энергия</w:t>
      </w:r>
      <w:r>
        <w:rPr>
          <w:lang w:eastAsia="ru-RU"/>
        </w:rPr>
        <w:t>, передаваемая жидкости. Он измеряется в метрах водного столба (м) и выражает высоту, на которую жидкость может подняться в вертикальном направлении без воздействия силы тяжести. Напор представляет собой меру энергии, которую получает жидкость от насосов или других источников, и он определяет скорость и мощность потока в системе.</w:t>
      </w:r>
    </w:p>
    <w:p w14:paraId="1ACD2644" w14:textId="77777777" w:rsidR="00E4469E" w:rsidRPr="00166925" w:rsidRDefault="00E4469E" w:rsidP="00E4469E">
      <w:pPr>
        <w:pStyle w:val="a4"/>
        <w:rPr>
          <w:sz w:val="8"/>
          <w:szCs w:val="8"/>
          <w:lang w:eastAsia="ru-RU"/>
        </w:rPr>
      </w:pPr>
    </w:p>
    <w:p w14:paraId="4B41B1F4" w14:textId="77777777" w:rsidR="00E4469E" w:rsidRDefault="00E4469E" w:rsidP="00E4469E">
      <w:pPr>
        <w:pStyle w:val="a4"/>
        <w:rPr>
          <w:lang w:eastAsia="ru-RU"/>
        </w:rPr>
      </w:pPr>
      <w:r>
        <w:rPr>
          <w:b/>
          <w:lang w:eastAsia="ru-RU"/>
        </w:rPr>
        <w:t>Давление</w:t>
      </w:r>
      <w:r w:rsidRPr="00166925">
        <w:rPr>
          <w:b/>
          <w:lang w:eastAsia="ru-RU"/>
        </w:rPr>
        <w:t xml:space="preserve"> является мерой силы, с которой</w:t>
      </w:r>
      <w:r>
        <w:rPr>
          <w:lang w:eastAsia="ru-RU"/>
        </w:rPr>
        <w:t xml:space="preserve"> жидкость или газ действует на внутренние стенки трубопровода. Оно измеряется в паскалях (Па) и обозначает силу, распределенную по площади. Давление создается движением жидкости (или газа) внутри трубопровода и является результатом силы трения между молекулами вещества и стенками трубы. Давление в трубопроводе зависит от различных факторов, включая скорость потока, вязкость жидкости и диаметр трубы.</w:t>
      </w:r>
    </w:p>
    <w:p w14:paraId="5A330045" w14:textId="77777777" w:rsidR="00E4469E" w:rsidRDefault="00E4469E" w:rsidP="00E4469E">
      <w:pPr>
        <w:pStyle w:val="a3"/>
        <w:spacing w:before="0" w:beforeAutospacing="0" w:after="0" w:afterAutospacing="0"/>
        <w:rPr>
          <w:rFonts w:eastAsiaTheme="minorEastAsia" w:cstheme="minorBidi"/>
          <w:color w:val="000000"/>
          <w:kern w:val="24"/>
          <w:sz w:val="28"/>
          <w:szCs w:val="28"/>
        </w:rPr>
      </w:pPr>
    </w:p>
    <w:p w14:paraId="4AE275DB" w14:textId="62F06987" w:rsidR="003F2F90" w:rsidRDefault="003F2F90" w:rsidP="003F2F90">
      <w:pPr>
        <w:pStyle w:val="a4"/>
      </w:pPr>
    </w:p>
    <w:p w14:paraId="4C4972D9" w14:textId="5DF84053" w:rsidR="00E4469E" w:rsidRPr="003A5643" w:rsidRDefault="00E4469E" w:rsidP="00E4469E">
      <w:pPr>
        <w:pStyle w:val="a3"/>
        <w:spacing w:before="0" w:beforeAutospacing="0" w:after="0" w:afterAutospacing="0"/>
        <w:rPr>
          <w:sz w:val="28"/>
          <w:szCs w:val="28"/>
        </w:rPr>
      </w:pPr>
      <w:r w:rsidRPr="003A5643">
        <w:rPr>
          <w:rFonts w:eastAsiaTheme="minorEastAsia" w:cstheme="minorBidi"/>
          <w:color w:val="000000"/>
          <w:kern w:val="24"/>
          <w:sz w:val="28"/>
          <w:szCs w:val="28"/>
        </w:rPr>
        <w:t xml:space="preserve">Полезная мощность насоса (Nп) равна </w:t>
      </w:r>
    </w:p>
    <w:p w14:paraId="38C7C214" w14:textId="77777777" w:rsidR="00E4469E" w:rsidRPr="003A5643" w:rsidRDefault="00E4469E" w:rsidP="00E4469E">
      <w:pPr>
        <w:pStyle w:val="a3"/>
        <w:spacing w:before="0" w:beforeAutospacing="0" w:after="0" w:afterAutospacing="0"/>
        <w:rPr>
          <w:sz w:val="28"/>
          <w:szCs w:val="28"/>
        </w:rPr>
      </w:pPr>
      <w:r w:rsidRPr="003A5643">
        <w:rPr>
          <w:rFonts w:eastAsiaTheme="minorEastAsia" w:cstheme="minorBidi"/>
          <w:color w:val="000000"/>
          <w:kern w:val="24"/>
          <w:sz w:val="28"/>
          <w:szCs w:val="28"/>
        </w:rPr>
        <w:t xml:space="preserve">    </w:t>
      </w:r>
      <w:r w:rsidRPr="00091182">
        <w:rPr>
          <w:rFonts w:eastAsiaTheme="minorEastAsia" w:cstheme="minorBidi"/>
          <w:b/>
          <w:bCs/>
          <w:i/>
          <w:iCs/>
          <w:color w:val="000000"/>
          <w:kern w:val="24"/>
          <w:sz w:val="28"/>
          <w:szCs w:val="28"/>
          <w:bdr w:val="single" w:sz="12" w:space="0" w:color="FF0000"/>
        </w:rPr>
        <w:t>Nп = ρ*g*Q*H</w:t>
      </w:r>
      <w:r w:rsidRPr="00091182">
        <w:rPr>
          <w:rFonts w:eastAsiaTheme="minorEastAsia" w:cstheme="minorBidi"/>
          <w:i/>
          <w:iCs/>
          <w:color w:val="000000"/>
          <w:kern w:val="24"/>
          <w:sz w:val="28"/>
          <w:szCs w:val="28"/>
          <w:bdr w:val="single" w:sz="12" w:space="0" w:color="FF0000"/>
        </w:rPr>
        <w:t>,</w:t>
      </w:r>
      <w:r w:rsidRPr="003A5643">
        <w:rPr>
          <w:rFonts w:eastAsiaTheme="minorEastAsia" w:cstheme="minorBidi"/>
          <w:i/>
          <w:iCs/>
          <w:color w:val="000000"/>
          <w:kern w:val="24"/>
          <w:sz w:val="28"/>
          <w:szCs w:val="28"/>
        </w:rPr>
        <w:t xml:space="preserve"> </w:t>
      </w:r>
    </w:p>
    <w:p w14:paraId="626D4B89" w14:textId="77777777" w:rsidR="00E4469E" w:rsidRPr="003A5643" w:rsidRDefault="00E4469E" w:rsidP="00E4469E">
      <w:pPr>
        <w:pStyle w:val="a3"/>
        <w:spacing w:before="0" w:beforeAutospacing="0" w:after="0" w:afterAutospacing="0"/>
        <w:rPr>
          <w:sz w:val="20"/>
          <w:szCs w:val="20"/>
        </w:rPr>
      </w:pPr>
      <w:r w:rsidRPr="003A5643">
        <w:rPr>
          <w:rFonts w:eastAsiaTheme="minorEastAsia" w:cstheme="minorBidi"/>
          <w:color w:val="000000"/>
          <w:kern w:val="24"/>
          <w:sz w:val="20"/>
          <w:szCs w:val="20"/>
        </w:rPr>
        <w:t xml:space="preserve">где Q – подача насоса, м3/с; </w:t>
      </w:r>
    </w:p>
    <w:p w14:paraId="15F7B18C" w14:textId="77777777" w:rsidR="00E4469E" w:rsidRPr="003A5643" w:rsidRDefault="00E4469E" w:rsidP="00E4469E">
      <w:pPr>
        <w:pStyle w:val="a3"/>
        <w:spacing w:before="0" w:beforeAutospacing="0" w:after="0" w:afterAutospacing="0"/>
        <w:rPr>
          <w:sz w:val="20"/>
          <w:szCs w:val="20"/>
        </w:rPr>
      </w:pPr>
      <w:r w:rsidRPr="003A5643">
        <w:rPr>
          <w:rFonts w:eastAsiaTheme="minorEastAsia" w:cstheme="minorBidi"/>
          <w:color w:val="000000"/>
          <w:kern w:val="24"/>
          <w:sz w:val="20"/>
          <w:szCs w:val="20"/>
        </w:rPr>
        <w:t xml:space="preserve">Н – напор насоса, м; </w:t>
      </w:r>
    </w:p>
    <w:p w14:paraId="5A62F51D" w14:textId="77777777" w:rsidR="00E4469E" w:rsidRPr="003A5643" w:rsidRDefault="00E4469E" w:rsidP="00E4469E">
      <w:pPr>
        <w:pStyle w:val="a3"/>
        <w:spacing w:before="0" w:beforeAutospacing="0" w:after="0" w:afterAutospacing="0"/>
        <w:rPr>
          <w:sz w:val="20"/>
          <w:szCs w:val="20"/>
        </w:rPr>
      </w:pPr>
      <w:r w:rsidRPr="003A5643">
        <w:rPr>
          <w:rFonts w:eastAsiaTheme="minorEastAsia" w:cstheme="minorBidi"/>
          <w:color w:val="000000"/>
          <w:kern w:val="24"/>
          <w:sz w:val="20"/>
          <w:szCs w:val="20"/>
        </w:rPr>
        <w:t xml:space="preserve">ρ – плотность жидкости, кг/м3; </w:t>
      </w:r>
    </w:p>
    <w:p w14:paraId="21624EA6" w14:textId="34567BBE" w:rsidR="00E4469E" w:rsidRDefault="00E4469E" w:rsidP="00E4469E">
      <w:pPr>
        <w:pStyle w:val="a3"/>
        <w:spacing w:before="0" w:beforeAutospacing="0" w:after="0" w:afterAutospacing="0"/>
        <w:rPr>
          <w:rFonts w:eastAsiaTheme="minorEastAsia" w:cstheme="minorBidi"/>
          <w:color w:val="000000"/>
          <w:kern w:val="24"/>
          <w:sz w:val="20"/>
          <w:szCs w:val="20"/>
        </w:rPr>
      </w:pPr>
      <w:r w:rsidRPr="003A5643">
        <w:rPr>
          <w:rFonts w:eastAsiaTheme="minorEastAsia" w:cstheme="minorBidi"/>
          <w:color w:val="000000"/>
          <w:kern w:val="24"/>
          <w:sz w:val="20"/>
          <w:szCs w:val="20"/>
        </w:rPr>
        <w:t xml:space="preserve">g – ускорение свободного падения, м/с2. </w:t>
      </w:r>
    </w:p>
    <w:p w14:paraId="74D5F1C0" w14:textId="4EA848C3" w:rsidR="00AA65E4" w:rsidRDefault="00AA65E4" w:rsidP="00E4469E">
      <w:pPr>
        <w:pStyle w:val="a3"/>
        <w:spacing w:before="0" w:beforeAutospacing="0" w:after="0" w:afterAutospacing="0"/>
        <w:rPr>
          <w:rFonts w:eastAsiaTheme="minorEastAsia" w:cstheme="minorBidi"/>
          <w:color w:val="000000"/>
          <w:kern w:val="24"/>
          <w:sz w:val="20"/>
          <w:szCs w:val="20"/>
        </w:rPr>
      </w:pPr>
    </w:p>
    <w:p w14:paraId="28FC3DFA" w14:textId="77777777" w:rsidR="00AA65E4" w:rsidRPr="00AA65E4" w:rsidRDefault="00AA65E4" w:rsidP="00E4469E">
      <w:pPr>
        <w:pStyle w:val="a3"/>
        <w:spacing w:before="0" w:beforeAutospacing="0" w:after="0" w:afterAutospacing="0"/>
      </w:pPr>
    </w:p>
    <w:p w14:paraId="4A3A25AC" w14:textId="77777777" w:rsidR="004E6A63" w:rsidRPr="004E6A63" w:rsidRDefault="004E6A63" w:rsidP="004E6A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6A63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>Немного продолжая уравнение Бернулли - есть смысл сразу разобраться и с так называемым «эффектом Вентури», в рассматриваемой далее главе о насосах являющемся физической основой-принципом работы СТРУЙНЫХ НАСОСОВ.</w:t>
      </w:r>
    </w:p>
    <w:p w14:paraId="33C42328" w14:textId="2E3115C7" w:rsidR="004E6A63" w:rsidRPr="004E6A63" w:rsidRDefault="004E6A63" w:rsidP="004E6A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834EE0" wp14:editId="0B34833A">
            <wp:simplePos x="0" y="0"/>
            <wp:positionH relativeFrom="column">
              <wp:posOffset>3941059</wp:posOffset>
            </wp:positionH>
            <wp:positionV relativeFrom="paragraph">
              <wp:posOffset>197936</wp:posOffset>
            </wp:positionV>
            <wp:extent cx="2482215" cy="546735"/>
            <wp:effectExtent l="0" t="0" r="0" b="5715"/>
            <wp:wrapSquare wrapText="bothSides"/>
            <wp:docPr id="1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9B7C71F-1505-459A-85F7-6743FCB230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9B7C71F-1505-459A-85F7-6743FCB230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E6A6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Эффект Вентури</w:t>
      </w:r>
      <w:r w:rsidRPr="004E6A6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 заключается в падении давления, когда поток жидкости или газа протекает через суженную часть трубы.</w:t>
      </w:r>
    </w:p>
    <w:p w14:paraId="6828A204" w14:textId="6DBF2F5F" w:rsidR="004E6A63" w:rsidRPr="004E6A63" w:rsidRDefault="004E6A63" w:rsidP="004E6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>Если уравнение Бернулли записать</w:t>
      </w:r>
      <w:r w:rsidR="00B262A6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</w:t>
      </w: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для двух сечений потока, то будем иметь:</w:t>
      </w:r>
    </w:p>
    <w:p w14:paraId="3509A8D9" w14:textId="77777777" w:rsidR="00B262A6" w:rsidRPr="00B262A6" w:rsidRDefault="00B262A6" w:rsidP="004E6A63">
      <w:pPr>
        <w:spacing w:after="0" w:line="240" w:lineRule="auto"/>
        <w:rPr>
          <w:rFonts w:ascii="Times New Roman" w:eastAsiaTheme="minorEastAsia" w:hAnsi="Times New Roman" w:cs="Times New Roman"/>
          <w:color w:val="202122"/>
          <w:kern w:val="24"/>
          <w:sz w:val="16"/>
          <w:szCs w:val="16"/>
          <w:lang w:eastAsia="ru-RU"/>
        </w:rPr>
      </w:pPr>
    </w:p>
    <w:tbl>
      <w:tblPr>
        <w:tblpPr w:leftFromText="180" w:rightFromText="180" w:vertAnchor="text" w:tblpX="7362" w:tblpY="34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066"/>
      </w:tblGrid>
      <w:tr w:rsidR="00272488" w14:paraId="3DD253DC" w14:textId="77777777" w:rsidTr="00272488">
        <w:trPr>
          <w:trHeight w:val="1105"/>
        </w:trPr>
        <w:tc>
          <w:tcPr>
            <w:tcW w:w="2920" w:type="dxa"/>
          </w:tcPr>
          <w:p w14:paraId="40595302" w14:textId="7FD06DD4" w:rsidR="00272488" w:rsidRDefault="00272488" w:rsidP="00272488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202122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34A33A" wp14:editId="0FC7373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48895</wp:posOffset>
                  </wp:positionV>
                  <wp:extent cx="1802765" cy="594995"/>
                  <wp:effectExtent l="0" t="0" r="6985" b="0"/>
                  <wp:wrapSquare wrapText="bothSides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61207D-3B09-4807-881E-C240967615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D861207D-3B09-4807-881E-C240967615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D06581" w14:textId="7671FFF0" w:rsidR="004E6A63" w:rsidRPr="004E6A63" w:rsidRDefault="004E6A63" w:rsidP="004E6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>Для горизонтального потока средние члены в левой и правой</w:t>
      </w:r>
      <w:r w:rsidR="00272488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</w:t>
      </w: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>частях</w:t>
      </w:r>
      <w:r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</w:t>
      </w: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уравнения равны между собой, и потому сокращаются,</w:t>
      </w:r>
      <w:r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</w:t>
      </w: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 и равенство принимает вид:</w:t>
      </w:r>
      <w:r w:rsidRPr="004E6A63">
        <w:rPr>
          <w:noProof/>
          <w:lang w:eastAsia="ru-RU"/>
        </w:rPr>
        <w:t xml:space="preserve"> </w:t>
      </w:r>
    </w:p>
    <w:p w14:paraId="5E8CA0B5" w14:textId="77777777" w:rsidR="00B262A6" w:rsidRDefault="004E6A63" w:rsidP="004E6A63">
      <w:pPr>
        <w:spacing w:after="0" w:line="240" w:lineRule="auto"/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</w:pP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 xml:space="preserve">Для выполнения этого условия в тех местах потока, где средняя скорость жидкости выше (то есть, в узких сечениях), </w:t>
      </w:r>
    </w:p>
    <w:p w14:paraId="31AC18B2" w14:textId="38A2F48D" w:rsidR="004E6A63" w:rsidRPr="004E6A63" w:rsidRDefault="004E6A63" w:rsidP="004E6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A63">
        <w:rPr>
          <w:rFonts w:ascii="Times New Roman" w:eastAsiaTheme="minorEastAsia" w:hAnsi="Times New Roman" w:cs="Times New Roman"/>
          <w:color w:val="202122"/>
          <w:kern w:val="24"/>
          <w:sz w:val="24"/>
          <w:szCs w:val="24"/>
          <w:lang w:eastAsia="ru-RU"/>
        </w:rPr>
        <w:t>её динамический напор увеличивается, а гидростатический напор уменьшается (и значит, уменьшается давление).</w:t>
      </w:r>
    </w:p>
    <w:p w14:paraId="28F0270B" w14:textId="77777777" w:rsidR="00A5355D" w:rsidRDefault="00A5355D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X="35" w:tblpY="37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075"/>
      </w:tblGrid>
      <w:tr w:rsidR="00AC33ED" w14:paraId="7928C03F" w14:textId="77777777" w:rsidTr="00AC33ED">
        <w:trPr>
          <w:trHeight w:val="1615"/>
        </w:trPr>
        <w:tc>
          <w:tcPr>
            <w:tcW w:w="307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B0991BD" w14:textId="77777777" w:rsidR="00AC33ED" w:rsidRDefault="00AC33ED" w:rsidP="00AC33E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FF4FE9" w14:textId="4A1425D9" w:rsidR="003A5643" w:rsidRDefault="00E76627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6AB57A" wp14:editId="0F615A6B">
            <wp:simplePos x="0" y="0"/>
            <wp:positionH relativeFrom="margin">
              <wp:posOffset>144780</wp:posOffset>
            </wp:positionH>
            <wp:positionV relativeFrom="paragraph">
              <wp:posOffset>263525</wp:posOffset>
            </wp:positionV>
            <wp:extent cx="1758950" cy="946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C423A">
        <w:rPr>
          <w:rFonts w:ascii="Arial" w:hAnsi="Arial" w:cs="Arial"/>
          <w:sz w:val="28"/>
          <w:szCs w:val="28"/>
        </w:rPr>
        <w:t>Коэффициент быстрох</w:t>
      </w:r>
      <w:bookmarkStart w:id="0" w:name="_GoBack"/>
      <w:bookmarkEnd w:id="0"/>
      <w:r w:rsidR="006C423A">
        <w:rPr>
          <w:rFonts w:ascii="Arial" w:hAnsi="Arial" w:cs="Arial"/>
          <w:sz w:val="28"/>
          <w:szCs w:val="28"/>
        </w:rPr>
        <w:t>одности</w:t>
      </w:r>
      <w:r w:rsidR="008F2A9D">
        <w:rPr>
          <w:rFonts w:ascii="Arial" w:hAnsi="Arial" w:cs="Arial"/>
          <w:sz w:val="28"/>
          <w:szCs w:val="28"/>
        </w:rPr>
        <w:t xml:space="preserve"> насоса</w:t>
      </w:r>
    </w:p>
    <w:p w14:paraId="4A9B2156" w14:textId="2B21F4E2" w:rsidR="00E76627" w:rsidRDefault="00E76627" w:rsidP="00E76627">
      <w:pPr>
        <w:pStyle w:val="a4"/>
      </w:pPr>
    </w:p>
    <w:p w14:paraId="26F09428" w14:textId="51FE285F" w:rsidR="00E76627" w:rsidRPr="00E76627" w:rsidRDefault="00E76627" w:rsidP="00E76627">
      <w:pPr>
        <w:pStyle w:val="a4"/>
      </w:pPr>
      <w:r w:rsidRPr="00E76627">
        <w:t>n – частота оборотов рабочего колеса в минуту (</w:t>
      </w:r>
      <w:r w:rsidRPr="00E76627">
        <w:rPr>
          <w:b/>
          <w:bCs/>
          <w:color w:val="000000" w:themeColor="text1"/>
        </w:rPr>
        <w:t>об/мин</w:t>
      </w:r>
      <w:r w:rsidRPr="00E76627">
        <w:t>).</w:t>
      </w:r>
    </w:p>
    <w:p w14:paraId="7670940D" w14:textId="6BD1BCA4" w:rsidR="00E76627" w:rsidRPr="00E76627" w:rsidRDefault="00E76627" w:rsidP="00E76627">
      <w:pPr>
        <w:pStyle w:val="a4"/>
        <w:rPr>
          <w:rFonts w:ascii="Times New Roman" w:eastAsia="Times New Roman" w:hAnsi="Times New Roman" w:cs="Times New Roman"/>
          <w:szCs w:val="24"/>
          <w:lang w:eastAsia="ru-RU"/>
        </w:rPr>
      </w:pPr>
      <w:r w:rsidRPr="00E76627">
        <w:rPr>
          <w:rFonts w:eastAsia="Times New Roman" w:cs="Times New Roman"/>
          <w:lang w:eastAsia="ru-RU"/>
        </w:rPr>
        <w:t xml:space="preserve">Q – </w:t>
      </w:r>
      <w:r>
        <w:rPr>
          <w:rFonts w:eastAsia="Times New Roman" w:cs="Times New Roman"/>
          <w:lang w:eastAsia="ru-RU"/>
        </w:rPr>
        <w:t>подача</w:t>
      </w:r>
      <w:r w:rsidRPr="00E76627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насоса</w:t>
      </w:r>
      <w:r w:rsidRPr="00E76627">
        <w:rPr>
          <w:rFonts w:eastAsia="Times New Roman" w:cs="Times New Roman"/>
          <w:lang w:eastAsia="ru-RU"/>
        </w:rPr>
        <w:t xml:space="preserve"> (</w:t>
      </w:r>
      <w:r w:rsidRPr="00E76627">
        <w:rPr>
          <w:rFonts w:eastAsia="Times New Roman" w:cs="Times New Roman"/>
          <w:b/>
          <w:bCs/>
          <w:color w:val="000000" w:themeColor="text1"/>
          <w:lang w:eastAsia="ru-RU"/>
        </w:rPr>
        <w:t>м3/с</w:t>
      </w:r>
      <w:r w:rsidRPr="00E76627">
        <w:rPr>
          <w:rFonts w:eastAsia="Times New Roman" w:cs="Times New Roman"/>
          <w:lang w:eastAsia="ru-RU"/>
        </w:rPr>
        <w:t xml:space="preserve">). </w:t>
      </w:r>
    </w:p>
    <w:p w14:paraId="60D53BA7" w14:textId="5F7B398A" w:rsidR="0055377B" w:rsidRDefault="00E76627" w:rsidP="00E76627">
      <w:pPr>
        <w:pStyle w:val="a4"/>
        <w:rPr>
          <w:rFonts w:eastAsia="Times New Roman" w:cs="Times New Roman"/>
          <w:lang w:eastAsia="ru-RU"/>
        </w:rPr>
      </w:pPr>
      <w:r w:rsidRPr="00E76627">
        <w:rPr>
          <w:rFonts w:eastAsia="Times New Roman" w:cs="Times New Roman"/>
          <w:lang w:eastAsia="ru-RU"/>
        </w:rPr>
        <w:t xml:space="preserve">H – напор </w:t>
      </w:r>
      <w:r w:rsidRPr="00E76627">
        <w:rPr>
          <w:rFonts w:eastAsia="Times New Roman" w:cs="Times New Roman"/>
          <w:b/>
          <w:bCs/>
          <w:color w:val="000000" w:themeColor="text1"/>
          <w:lang w:eastAsia="ru-RU"/>
        </w:rPr>
        <w:t>(м</w:t>
      </w:r>
      <w:r w:rsidRPr="00E76627">
        <w:rPr>
          <w:rFonts w:eastAsia="Times New Roman" w:cs="Times New Roman"/>
          <w:lang w:eastAsia="ru-RU"/>
        </w:rPr>
        <w:t>) рабочего колеса в месте оптимального коэффициента полезного действия</w:t>
      </w:r>
    </w:p>
    <w:p w14:paraId="155B582C" w14:textId="77777777" w:rsidR="002D30AC" w:rsidRPr="002D30AC" w:rsidRDefault="002D30AC" w:rsidP="002D30AC">
      <w:pPr>
        <w:pStyle w:val="a4"/>
        <w:rPr>
          <w:sz w:val="28"/>
          <w:szCs w:val="28"/>
          <w:lang w:eastAsia="ru-RU"/>
        </w:rPr>
      </w:pPr>
    </w:p>
    <w:p w14:paraId="6CF0E995" w14:textId="2BC98495" w:rsidR="002D30AC" w:rsidRDefault="002D30AC" w:rsidP="00E76627">
      <w:pPr>
        <w:pStyle w:val="a4"/>
        <w:rPr>
          <w:rFonts w:cs="Arial"/>
          <w:sz w:val="28"/>
          <w:szCs w:val="28"/>
        </w:rPr>
      </w:pPr>
    </w:p>
    <w:p w14:paraId="6EE43156" w14:textId="77777777" w:rsidR="00F21EBB" w:rsidRPr="00F21EBB" w:rsidRDefault="00F21EBB" w:rsidP="00F21EBB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F21EBB">
        <w:rPr>
          <w:lang w:eastAsia="ru-RU"/>
        </w:rPr>
        <w:t xml:space="preserve">Коэффициент быстроходности </w:t>
      </w:r>
      <w:r w:rsidRPr="00F21EBB">
        <w:rPr>
          <w:color w:val="000000" w:themeColor="text1"/>
          <w:lang w:eastAsia="ru-RU"/>
        </w:rPr>
        <w:t xml:space="preserve">насоса – это </w:t>
      </w:r>
      <w:r w:rsidRPr="00F21EBB">
        <w:rPr>
          <w:u w:val="single"/>
          <w:lang w:eastAsia="ru-RU"/>
        </w:rPr>
        <w:t xml:space="preserve">максимальная частота оборотов </w:t>
      </w:r>
      <w:r w:rsidRPr="00F21EBB">
        <w:rPr>
          <w:color w:val="000000" w:themeColor="text1"/>
          <w:lang w:eastAsia="ru-RU"/>
        </w:rPr>
        <w:t xml:space="preserve">колеса,  размер которого будет равен возможности </w:t>
      </w:r>
      <w:r w:rsidRPr="00F21EBB">
        <w:rPr>
          <w:lang w:eastAsia="ru-RU"/>
        </w:rPr>
        <w:t xml:space="preserve"> подачи 75 л/с </w:t>
      </w:r>
      <w:r w:rsidRPr="00F21EBB">
        <w:rPr>
          <w:color w:val="000000" w:themeColor="text1"/>
          <w:lang w:eastAsia="ru-RU"/>
        </w:rPr>
        <w:t xml:space="preserve">жидкости при том,  что </w:t>
      </w:r>
      <w:r w:rsidRPr="00F21EBB">
        <w:rPr>
          <w:lang w:eastAsia="ru-RU"/>
        </w:rPr>
        <w:t>напор составляет 1м.</w:t>
      </w:r>
    </w:p>
    <w:p w14:paraId="3533BBAE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399AE114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3ADD45B3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67C6821B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7E331A63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4E2575D8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00FE6216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4AC9D0B2" w14:textId="6BCB6BC8" w:rsidR="00B81554" w:rsidRDefault="00B81554" w:rsidP="00B81554">
      <w:pPr>
        <w:pStyle w:val="a3"/>
        <w:spacing w:before="0" w:beforeAutospacing="0" w:after="160" w:afterAutospacing="0" w:line="25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83F8AB" wp14:editId="4249AB41">
            <wp:simplePos x="0" y="0"/>
            <wp:positionH relativeFrom="margin">
              <wp:posOffset>89731</wp:posOffset>
            </wp:positionH>
            <wp:positionV relativeFrom="paragraph">
              <wp:posOffset>166</wp:posOffset>
            </wp:positionV>
            <wp:extent cx="4819828" cy="2884537"/>
            <wp:effectExtent l="0" t="0" r="0" b="0"/>
            <wp:wrapSquare wrapText="bothSides"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94A7623-5A55-40AD-884D-29A57EA5B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94A7623-5A55-40AD-884D-29A57EA5B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828" cy="288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E8A27" w14:textId="049008E8" w:rsidR="00B81554" w:rsidRDefault="00B81554" w:rsidP="00B81554">
      <w:pPr>
        <w:pStyle w:val="a3"/>
        <w:spacing w:before="0" w:beforeAutospacing="0" w:after="160" w:afterAutospacing="0" w:line="256" w:lineRule="auto"/>
        <w:rPr>
          <w:noProof/>
        </w:rPr>
      </w:pPr>
    </w:p>
    <w:p w14:paraId="099D5D7D" w14:textId="1F1EB9DE" w:rsidR="00B81554" w:rsidRDefault="00B81554" w:rsidP="00B81554">
      <w:pPr>
        <w:pStyle w:val="a3"/>
        <w:spacing w:before="0" w:beforeAutospacing="0" w:after="160" w:afterAutospacing="0" w:line="256" w:lineRule="auto"/>
        <w:rPr>
          <w:noProof/>
        </w:rPr>
      </w:pPr>
    </w:p>
    <w:p w14:paraId="05B7ACEF" w14:textId="645A0053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17FE789E" w14:textId="306B95B9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7EA0B810" w14:textId="77777777" w:rsidR="00B81554" w:rsidRDefault="00B81554" w:rsidP="00B81554">
      <w:pPr>
        <w:pStyle w:val="a3"/>
        <w:spacing w:before="0" w:beforeAutospacing="0" w:after="160" w:afterAutospacing="0" w:line="256" w:lineRule="auto"/>
        <w:rPr>
          <w:rFonts w:ascii="Arial" w:eastAsia="Calibri" w:hAnsi="Arial" w:cs="Arial"/>
          <w:color w:val="C00000"/>
          <w:kern w:val="24"/>
        </w:rPr>
      </w:pPr>
    </w:p>
    <w:p w14:paraId="509BA795" w14:textId="75F2CC9E" w:rsidR="00B81554" w:rsidRPr="00B81554" w:rsidRDefault="00B81554" w:rsidP="00B81554">
      <w:pPr>
        <w:pStyle w:val="a3"/>
        <w:spacing w:before="0" w:beforeAutospacing="0" w:after="160" w:afterAutospacing="0" w:line="256" w:lineRule="auto"/>
        <w:rPr>
          <w:sz w:val="22"/>
          <w:szCs w:val="22"/>
        </w:rPr>
      </w:pPr>
      <w:r w:rsidRPr="00B81554">
        <w:rPr>
          <w:rFonts w:eastAsia="Calibri"/>
          <w:color w:val="C00000"/>
          <w:kern w:val="24"/>
          <w:sz w:val="22"/>
          <w:szCs w:val="22"/>
        </w:rPr>
        <w:t>Обратите внимание на вид рабочих { Н=</w:t>
      </w:r>
      <w:r w:rsidRPr="00B81554">
        <w:rPr>
          <w:rFonts w:eastAsia="Calibri"/>
          <w:color w:val="C00000"/>
          <w:kern w:val="24"/>
          <w:sz w:val="22"/>
          <w:szCs w:val="22"/>
          <w:lang w:val="en-US"/>
        </w:rPr>
        <w:t>f</w:t>
      </w:r>
      <w:r w:rsidRPr="00B81554">
        <w:rPr>
          <w:rFonts w:eastAsia="Calibri"/>
          <w:color w:val="C00000"/>
          <w:kern w:val="24"/>
          <w:sz w:val="22"/>
          <w:szCs w:val="22"/>
        </w:rPr>
        <w:t xml:space="preserve"> (</w:t>
      </w:r>
      <w:r w:rsidRPr="00B81554">
        <w:rPr>
          <w:rFonts w:eastAsia="Calibri"/>
          <w:color w:val="C00000"/>
          <w:kern w:val="24"/>
          <w:sz w:val="22"/>
          <w:szCs w:val="22"/>
          <w:lang w:val="en-US"/>
        </w:rPr>
        <w:t>Q</w:t>
      </w:r>
      <w:r w:rsidRPr="00B81554">
        <w:rPr>
          <w:rFonts w:eastAsia="Calibri"/>
          <w:color w:val="C00000"/>
          <w:kern w:val="24"/>
          <w:sz w:val="22"/>
          <w:szCs w:val="22"/>
        </w:rPr>
        <w:t xml:space="preserve">) } характеристик разных насосов. На их </w:t>
      </w:r>
      <w:r w:rsidRPr="00B81554">
        <w:rPr>
          <w:rFonts w:eastAsia="Calibri"/>
          <w:b/>
          <w:bCs/>
          <w:color w:val="C00000"/>
          <w:kern w:val="24"/>
          <w:sz w:val="22"/>
          <w:szCs w:val="22"/>
        </w:rPr>
        <w:t xml:space="preserve">разный </w:t>
      </w:r>
      <w:r w:rsidRPr="00B81554">
        <w:rPr>
          <w:rFonts w:eastAsia="Calibri"/>
          <w:color w:val="C00000"/>
          <w:kern w:val="24"/>
          <w:sz w:val="22"/>
          <w:szCs w:val="22"/>
        </w:rPr>
        <w:t>вид!</w:t>
      </w:r>
    </w:p>
    <w:p w14:paraId="6CF00485" w14:textId="16C94789" w:rsidR="00F21EBB" w:rsidRDefault="00F21EBB" w:rsidP="00E76627">
      <w:pPr>
        <w:pStyle w:val="a4"/>
        <w:rPr>
          <w:rFonts w:cs="Arial"/>
          <w:sz w:val="28"/>
          <w:szCs w:val="28"/>
        </w:rPr>
      </w:pPr>
    </w:p>
    <w:p w14:paraId="42CA0113" w14:textId="77777777" w:rsidR="00F7716B" w:rsidRDefault="00F7716B" w:rsidP="00E76627">
      <w:pPr>
        <w:pStyle w:val="a4"/>
        <w:rPr>
          <w:rFonts w:cs="Arial"/>
          <w:sz w:val="28"/>
          <w:szCs w:val="28"/>
        </w:rPr>
      </w:pPr>
    </w:p>
    <w:p w14:paraId="302B6560" w14:textId="77777777" w:rsidR="00B81554" w:rsidRDefault="00B81554" w:rsidP="00F7716B">
      <w:pPr>
        <w:pStyle w:val="a4"/>
        <w:rPr>
          <w:rFonts w:ascii="Arial" w:hAnsi="Arial" w:cs="Arial"/>
          <w:sz w:val="32"/>
          <w:szCs w:val="32"/>
          <w:lang w:eastAsia="ru-RU"/>
        </w:rPr>
      </w:pPr>
    </w:p>
    <w:p w14:paraId="20E79DAD" w14:textId="4D397431" w:rsidR="00F7716B" w:rsidRPr="002D30AC" w:rsidRDefault="00F7716B" w:rsidP="00F7716B">
      <w:pPr>
        <w:pStyle w:val="a4"/>
        <w:rPr>
          <w:rFonts w:ascii="Arial" w:hAnsi="Arial" w:cs="Arial"/>
          <w:sz w:val="32"/>
          <w:szCs w:val="32"/>
          <w:lang w:eastAsia="ru-RU"/>
        </w:rPr>
      </w:pPr>
      <w:r w:rsidRPr="002D30AC">
        <w:rPr>
          <w:rFonts w:ascii="Arial" w:hAnsi="Arial" w:cs="Arial"/>
          <w:sz w:val="32"/>
          <w:szCs w:val="32"/>
          <w:lang w:eastAsia="ru-RU"/>
        </w:rPr>
        <w:t>Высота всасывания</w:t>
      </w:r>
    </w:p>
    <w:p w14:paraId="7098BBFA" w14:textId="77777777" w:rsidR="00F7716B" w:rsidRPr="006C423A" w:rsidRDefault="00F7716B" w:rsidP="00F7716B">
      <w:pPr>
        <w:pStyle w:val="a4"/>
        <w:rPr>
          <w:rFonts w:ascii="Times New Roman" w:hAnsi="Times New Roman"/>
          <w:sz w:val="28"/>
          <w:szCs w:val="28"/>
          <w:bdr w:val="single" w:sz="12" w:space="0" w:color="FF0000"/>
          <w:lang w:eastAsia="ru-RU"/>
        </w:rPr>
      </w:pP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H</w:t>
      </w:r>
      <w:r w:rsidRPr="00091182">
        <w:rPr>
          <w:rFonts w:ascii="Verdana" w:hAnsi="Verdana"/>
          <w:b/>
          <w:bCs/>
          <w:kern w:val="24"/>
          <w:position w:val="-14"/>
          <w:sz w:val="28"/>
          <w:szCs w:val="28"/>
          <w:bdr w:val="single" w:sz="12" w:space="0" w:color="FF0000"/>
          <w:vertAlign w:val="subscript"/>
          <w:lang w:val="en-US" w:eastAsia="ru-RU"/>
        </w:rPr>
        <w:t>max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 </w:t>
      </w:r>
      <w:r w:rsidRPr="006C423A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eastAsia="ru-RU"/>
        </w:rPr>
        <w:t xml:space="preserve">= 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H</w:t>
      </w:r>
      <w:r w:rsidRPr="00091182">
        <w:rPr>
          <w:rFonts w:ascii="Verdana" w:hAnsi="Verdana"/>
          <w:b/>
          <w:bCs/>
          <w:kern w:val="24"/>
          <w:position w:val="-14"/>
          <w:sz w:val="28"/>
          <w:szCs w:val="28"/>
          <w:bdr w:val="single" w:sz="12" w:space="0" w:color="FF0000"/>
          <w:vertAlign w:val="subscript"/>
          <w:lang w:val="en-US" w:eastAsia="ru-RU"/>
        </w:rPr>
        <w:t>b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 </w:t>
      </w:r>
      <w:r w:rsidRPr="006C423A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eastAsia="ru-RU"/>
        </w:rPr>
        <w:t xml:space="preserve">– 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H</w:t>
      </w:r>
      <w:r w:rsidRPr="00091182">
        <w:rPr>
          <w:rFonts w:ascii="Verdana" w:hAnsi="Verdana"/>
          <w:b/>
          <w:bCs/>
          <w:kern w:val="24"/>
          <w:position w:val="-14"/>
          <w:sz w:val="28"/>
          <w:szCs w:val="28"/>
          <w:bdr w:val="single" w:sz="12" w:space="0" w:color="FF0000"/>
          <w:vertAlign w:val="subscript"/>
          <w:lang w:val="en-US" w:eastAsia="ru-RU"/>
        </w:rPr>
        <w:t>f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 </w:t>
      </w:r>
      <w:r w:rsidRPr="006C423A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eastAsia="ru-RU"/>
        </w:rPr>
        <w:t xml:space="preserve">– 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H</w:t>
      </w:r>
      <w:r w:rsidRPr="00091182">
        <w:rPr>
          <w:rFonts w:ascii="Verdana" w:hAnsi="Verdana"/>
          <w:b/>
          <w:bCs/>
          <w:kern w:val="24"/>
          <w:position w:val="-14"/>
          <w:sz w:val="28"/>
          <w:szCs w:val="28"/>
          <w:bdr w:val="single" w:sz="12" w:space="0" w:color="FF0000"/>
          <w:vertAlign w:val="subscript"/>
          <w:lang w:val="en-US" w:eastAsia="ru-RU"/>
        </w:rPr>
        <w:t>v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 </w:t>
      </w:r>
      <w:r w:rsidRPr="006C423A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eastAsia="ru-RU"/>
        </w:rPr>
        <w:t xml:space="preserve">– </w:t>
      </w:r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NPSH</w:t>
      </w:r>
      <w:r w:rsidRPr="006C423A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eastAsia="ru-RU"/>
        </w:rPr>
        <w:t xml:space="preserve"> – </w:t>
      </w:r>
      <w:proofErr w:type="gramStart"/>
      <w:r w:rsidRPr="00091182">
        <w:rPr>
          <w:rFonts w:ascii="Verdana" w:hAnsi="Verdana"/>
          <w:b/>
          <w:bCs/>
          <w:kern w:val="24"/>
          <w:sz w:val="28"/>
          <w:szCs w:val="28"/>
          <w:bdr w:val="single" w:sz="12" w:space="0" w:color="FF0000"/>
          <w:lang w:val="en-US" w:eastAsia="ru-RU"/>
        </w:rPr>
        <w:t>H</w:t>
      </w:r>
      <w:r w:rsidRPr="00091182">
        <w:rPr>
          <w:rFonts w:ascii="Verdana" w:hAnsi="Verdana"/>
          <w:b/>
          <w:bCs/>
          <w:kern w:val="24"/>
          <w:position w:val="-14"/>
          <w:sz w:val="28"/>
          <w:szCs w:val="28"/>
          <w:bdr w:val="single" w:sz="12" w:space="0" w:color="FF0000"/>
          <w:vertAlign w:val="subscript"/>
          <w:lang w:val="en-US" w:eastAsia="ru-RU"/>
        </w:rPr>
        <w:t>s</w:t>
      </w:r>
      <w:r w:rsidRPr="006C423A">
        <w:rPr>
          <w:rFonts w:ascii="Verdana" w:hAnsi="Verdana"/>
          <w:kern w:val="24"/>
          <w:sz w:val="28"/>
          <w:szCs w:val="28"/>
          <w:bdr w:val="single" w:sz="12" w:space="0" w:color="FF0000"/>
          <w:lang w:eastAsia="ru-RU"/>
        </w:rPr>
        <w:t xml:space="preserve"> ,</w:t>
      </w:r>
      <w:proofErr w:type="gramEnd"/>
      <w:r w:rsidRPr="006C423A">
        <w:rPr>
          <w:rFonts w:ascii="Verdana" w:hAnsi="Verdana"/>
          <w:kern w:val="24"/>
          <w:sz w:val="28"/>
          <w:szCs w:val="28"/>
          <w:bdr w:val="single" w:sz="12" w:space="0" w:color="FF0000"/>
          <w:lang w:eastAsia="ru-RU"/>
        </w:rPr>
        <w:t>[</w:t>
      </w:r>
      <w:r w:rsidRPr="00091182">
        <w:rPr>
          <w:rFonts w:ascii="Verdana" w:hAnsi="Verdana"/>
          <w:kern w:val="24"/>
          <w:sz w:val="28"/>
          <w:szCs w:val="28"/>
          <w:bdr w:val="single" w:sz="12" w:space="0" w:color="FF0000"/>
          <w:lang w:eastAsia="ru-RU"/>
        </w:rPr>
        <w:t>м</w:t>
      </w:r>
      <w:r w:rsidRPr="006C423A">
        <w:rPr>
          <w:rFonts w:ascii="Verdana" w:hAnsi="Verdana"/>
          <w:kern w:val="24"/>
          <w:sz w:val="28"/>
          <w:szCs w:val="28"/>
          <w:bdr w:val="single" w:sz="12" w:space="0" w:color="FF0000"/>
          <w:lang w:eastAsia="ru-RU"/>
        </w:rPr>
        <w:t>]</w:t>
      </w:r>
    </w:p>
    <w:p w14:paraId="2E7066A0" w14:textId="77777777" w:rsidR="00F7716B" w:rsidRPr="006C423A" w:rsidRDefault="00F7716B" w:rsidP="00F7716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409F21" wp14:editId="60256CBC">
            <wp:simplePos x="0" y="0"/>
            <wp:positionH relativeFrom="column">
              <wp:posOffset>-113665</wp:posOffset>
            </wp:positionH>
            <wp:positionV relativeFrom="paragraph">
              <wp:posOffset>98425</wp:posOffset>
            </wp:positionV>
            <wp:extent cx="2563495" cy="1772920"/>
            <wp:effectExtent l="0" t="0" r="8255" b="0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4BB3622-A19A-4480-B80D-4745E0FFD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4BB3622-A19A-4480-B80D-4745E0FFD6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1DC4E5" w14:textId="77777777" w:rsidR="00F7716B" w:rsidRPr="002D30AC" w:rsidRDefault="00F7716B" w:rsidP="00F7716B">
      <w:pPr>
        <w:pStyle w:val="a4"/>
      </w:pPr>
      <w:r w:rsidRPr="002D30AC">
        <w:t>Hb - барометрическое давление (атмосферное давление на уровне моря) в метрах водного столба</w:t>
      </w:r>
      <w:r w:rsidRPr="002D30AC">
        <w:br/>
        <w:t>Hf - потери давления на трение во всасывающем трубопроводе при максимальном расходе</w:t>
      </w:r>
      <w:r w:rsidRPr="002D30AC">
        <w:br/>
        <w:t>Hv - давление насыщенных паров жидкости при максимальной рабочей температуре</w:t>
      </w:r>
    </w:p>
    <w:p w14:paraId="76174494" w14:textId="77777777" w:rsidR="00F7716B" w:rsidRPr="002D30AC" w:rsidRDefault="00F7716B" w:rsidP="00F7716B">
      <w:pPr>
        <w:pStyle w:val="a4"/>
      </w:pPr>
      <w:r w:rsidRPr="002D30AC">
        <w:t>NPSH – кавитационный запас</w:t>
      </w:r>
    </w:p>
    <w:p w14:paraId="75AED53A" w14:textId="77777777" w:rsidR="00F7716B" w:rsidRDefault="00F7716B" w:rsidP="00F7716B">
      <w:pPr>
        <w:pStyle w:val="a4"/>
      </w:pPr>
      <w:r w:rsidRPr="002D30AC">
        <w:t>Hs – дополнительный запас надёжности (эмпирическая величина – 0,5..2м)</w:t>
      </w:r>
    </w:p>
    <w:p w14:paraId="4F370ED3" w14:textId="77777777" w:rsidR="00F7716B" w:rsidRDefault="00F7716B" w:rsidP="00F7716B">
      <w:pPr>
        <w:pStyle w:val="a4"/>
      </w:pPr>
    </w:p>
    <w:p w14:paraId="1ED56928" w14:textId="196045EE" w:rsidR="00F21EBB" w:rsidRDefault="00F7716B" w:rsidP="00F21EBB">
      <w:r>
        <w:rPr>
          <w:noProof/>
          <w:lang w:eastAsia="ru-RU"/>
        </w:rPr>
        <w:drawing>
          <wp:inline distT="0" distB="0" distL="0" distR="0" wp14:anchorId="1D67862B" wp14:editId="2792D6C5">
            <wp:extent cx="5357478" cy="8245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62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A6F7" w14:textId="61ED729A" w:rsidR="002D0E8A" w:rsidRDefault="002D0E8A" w:rsidP="00F21EB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C0C3944" wp14:editId="379041EB">
            <wp:simplePos x="0" y="0"/>
            <wp:positionH relativeFrom="column">
              <wp:posOffset>3983990</wp:posOffset>
            </wp:positionH>
            <wp:positionV relativeFrom="paragraph">
              <wp:posOffset>450850</wp:posOffset>
            </wp:positionV>
            <wp:extent cx="2301240" cy="1717040"/>
            <wp:effectExtent l="0" t="0" r="3810" b="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182C9BA" wp14:editId="26E5C066">
            <wp:extent cx="3614871" cy="2824389"/>
            <wp:effectExtent l="0" t="0" r="5080" b="0"/>
            <wp:docPr id="1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00D31A8-41DD-49EC-87C3-81CF86F465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00D31A8-41DD-49EC-87C3-81CF86F465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2228" cy="28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E8A">
        <w:rPr>
          <w:noProof/>
          <w:lang w:eastAsia="ru-RU"/>
        </w:rPr>
        <w:t xml:space="preserve"> </w:t>
      </w:r>
    </w:p>
    <w:p w14:paraId="6D52717B" w14:textId="0ED87F56" w:rsidR="002D0E8A" w:rsidRDefault="002D0E8A" w:rsidP="002D0E8A"/>
    <w:p w14:paraId="2299BF44" w14:textId="7F4B4FF1" w:rsidR="00E35945" w:rsidRDefault="00E35945" w:rsidP="002D0E8A"/>
    <w:p w14:paraId="0746D241" w14:textId="2DB22EC6" w:rsidR="002D0E8A" w:rsidRDefault="002D0E8A" w:rsidP="002D0E8A">
      <w:r>
        <w:rPr>
          <w:noProof/>
          <w:lang w:eastAsia="ru-RU"/>
        </w:rPr>
        <w:drawing>
          <wp:inline distT="0" distB="0" distL="0" distR="0" wp14:anchorId="6C5408E9" wp14:editId="03B8F9F9">
            <wp:extent cx="3374031" cy="4354083"/>
            <wp:effectExtent l="0" t="0" r="0" b="889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07" cy="43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E0C1D82" w14:textId="373FCD2E" w:rsidR="002D0E8A" w:rsidRPr="002D0E8A" w:rsidRDefault="008E047D" w:rsidP="002D0E8A">
      <w:r w:rsidRPr="008E047D">
        <w:rPr>
          <w:sz w:val="24"/>
          <w:szCs w:val="24"/>
          <w:bdr w:val="single" w:sz="8" w:space="0" w:color="FF0000"/>
        </w:rPr>
        <w:lastRenderedPageBreak/>
        <w:t>Сложение характеристик!</w:t>
      </w:r>
      <w:r w:rsidR="009C6CE6">
        <w:rPr>
          <w:noProof/>
          <w:lang w:eastAsia="ru-RU"/>
        </w:rPr>
        <w:drawing>
          <wp:inline distT="0" distB="0" distL="0" distR="0" wp14:anchorId="21A3E887" wp14:editId="7FFD1F5D">
            <wp:extent cx="6199973" cy="386268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69" cy="38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6969" w14:textId="77777777" w:rsidR="002D0E8A" w:rsidRPr="002D0E8A" w:rsidRDefault="002D0E8A" w:rsidP="002D0E8A"/>
    <w:p w14:paraId="33046137" w14:textId="77777777" w:rsidR="002D0E8A" w:rsidRPr="002D0E8A" w:rsidRDefault="002D0E8A" w:rsidP="002D0E8A"/>
    <w:p w14:paraId="39E2C9C4" w14:textId="77777777" w:rsidR="002D0E8A" w:rsidRPr="002D0E8A" w:rsidRDefault="002D0E8A" w:rsidP="002D0E8A"/>
    <w:p w14:paraId="16CB981C" w14:textId="391D51FF" w:rsidR="002D0E8A" w:rsidRDefault="002D0E8A" w:rsidP="002D0E8A"/>
    <w:p w14:paraId="34DF826C" w14:textId="77777777" w:rsidR="005B6CBD" w:rsidRPr="002D0E8A" w:rsidRDefault="005B6CBD" w:rsidP="002D0E8A"/>
    <w:p w14:paraId="5F2510BD" w14:textId="14C416A9" w:rsidR="001C640A" w:rsidRDefault="001C640A" w:rsidP="002D0E8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СЕПАРАТОРЫ</w:t>
      </w:r>
    </w:p>
    <w:p w14:paraId="11788289" w14:textId="00D3F9DC" w:rsidR="002D0E8A" w:rsidRPr="00447EAB" w:rsidRDefault="005B6CBD" w:rsidP="002D0E8A">
      <w:pPr>
        <w:rPr>
          <w:rFonts w:ascii="Times New Roman" w:hAnsi="Times New Roman" w:cs="Times New Roman"/>
          <w:b/>
          <w:sz w:val="24"/>
          <w:szCs w:val="24"/>
        </w:rPr>
      </w:pPr>
      <w:r w:rsidRPr="00447EAB">
        <w:rPr>
          <w:rFonts w:ascii="Times New Roman" w:hAnsi="Times New Roman" w:cs="Times New Roman"/>
          <w:b/>
          <w:sz w:val="24"/>
          <w:szCs w:val="24"/>
        </w:rPr>
        <w:t>Формула скорости центробежной сепарации</w:t>
      </w:r>
      <w:r w:rsidR="00447EAB">
        <w:rPr>
          <w:rFonts w:ascii="Times New Roman" w:hAnsi="Times New Roman" w:cs="Times New Roman"/>
          <w:b/>
          <w:sz w:val="24"/>
          <w:szCs w:val="24"/>
        </w:rPr>
        <w:t xml:space="preserve"> из ЗАКОНА СТОКСА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000" w:firstRow="0" w:lastRow="0" w:firstColumn="0" w:lastColumn="0" w:noHBand="0" w:noVBand="0"/>
      </w:tblPr>
      <w:tblGrid>
        <w:gridCol w:w="5464"/>
      </w:tblGrid>
      <w:tr w:rsidR="002A28E9" w14:paraId="0525658D" w14:textId="77777777" w:rsidTr="002A28E9">
        <w:trPr>
          <w:trHeight w:val="1460"/>
        </w:trPr>
        <w:tc>
          <w:tcPr>
            <w:tcW w:w="5464" w:type="dxa"/>
          </w:tcPr>
          <w:p w14:paraId="55AA1921" w14:textId="77777777" w:rsidR="002A28E9" w:rsidRPr="002D0E8A" w:rsidRDefault="002A28E9" w:rsidP="002A28E9">
            <w:pPr>
              <w:ind w:left="3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29A5E4E" wp14:editId="6D90CCA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2974340" cy="830580"/>
                  <wp:effectExtent l="0" t="0" r="0" b="0"/>
                  <wp:wrapSquare wrapText="bothSides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14:paraId="7992F8E0" w14:textId="77777777" w:rsidR="002A28E9" w:rsidRPr="002D0E8A" w:rsidRDefault="002A28E9" w:rsidP="002A28E9">
            <w:pPr>
              <w:ind w:left="30"/>
            </w:pPr>
            <w:r>
              <w:t>, м/с</w:t>
            </w:r>
          </w:p>
          <w:p w14:paraId="7AAE2098" w14:textId="77777777" w:rsidR="002A28E9" w:rsidRDefault="002A28E9" w:rsidP="002A28E9">
            <w:pPr>
              <w:ind w:left="30"/>
            </w:pPr>
          </w:p>
        </w:tc>
      </w:tr>
    </w:tbl>
    <w:p w14:paraId="55B6A4C9" w14:textId="4B93DC66" w:rsidR="002D0E8A" w:rsidRDefault="005B6CBD" w:rsidP="002A28E9">
      <w:pPr>
        <w:pStyle w:val="a4"/>
      </w:pPr>
      <w:r>
        <w:t xml:space="preserve">Где </w:t>
      </w:r>
      <w:r>
        <w:rPr>
          <w:lang w:val="en-GB"/>
        </w:rPr>
        <w:t>d</w:t>
      </w:r>
      <w:r w:rsidRPr="005B6CBD">
        <w:t xml:space="preserve"> – </w:t>
      </w:r>
      <w:r>
        <w:t>диаметр частицы, мм;</w:t>
      </w:r>
    </w:p>
    <w:p w14:paraId="21DF0635" w14:textId="6CCB2FD1" w:rsidR="005B6CBD" w:rsidRDefault="005B6CBD" w:rsidP="002A28E9">
      <w:pPr>
        <w:pStyle w:val="a4"/>
      </w:pPr>
      <w:r>
        <w:t xml:space="preserve">ω – угловая </w:t>
      </w:r>
      <w:r w:rsidR="004E1FAC">
        <w:t>скорость вращения, 1/м;</w:t>
      </w:r>
    </w:p>
    <w:p w14:paraId="49F655C4" w14:textId="748E5E51" w:rsidR="004E1FAC" w:rsidRDefault="004E1FAC" w:rsidP="002A28E9">
      <w:pPr>
        <w:pStyle w:val="a4"/>
      </w:pPr>
      <w:r>
        <w:rPr>
          <w:lang w:val="en-GB"/>
        </w:rPr>
        <w:t>R</w:t>
      </w:r>
      <w:r w:rsidRPr="001C640A">
        <w:t xml:space="preserve"> – </w:t>
      </w:r>
      <w:r>
        <w:t>радиус вращения, м;</w:t>
      </w:r>
    </w:p>
    <w:p w14:paraId="14C5315B" w14:textId="5A8888CB" w:rsidR="004E1FAC" w:rsidRDefault="004E1FAC" w:rsidP="002A28E9">
      <w:pPr>
        <w:pStyle w:val="a4"/>
      </w:pPr>
      <w:r>
        <w:rPr>
          <w:i/>
        </w:rPr>
        <w:t>ρ</w:t>
      </w:r>
      <w:r w:rsidRPr="004E1FAC">
        <w:rPr>
          <w:i/>
          <w:sz w:val="16"/>
        </w:rPr>
        <w:t>ч</w:t>
      </w:r>
      <w:r>
        <w:t xml:space="preserve">, </w:t>
      </w:r>
      <w:r w:rsidRPr="004E1FAC">
        <w:rPr>
          <w:i/>
        </w:rPr>
        <w:t>ρ</w:t>
      </w:r>
      <w:r w:rsidRPr="004E1FAC">
        <w:rPr>
          <w:sz w:val="14"/>
        </w:rPr>
        <w:t>ж</w:t>
      </w:r>
      <w:r>
        <w:t xml:space="preserve"> – плотности частицы и жидкости, кг/м</w:t>
      </w:r>
      <w:r w:rsidRPr="004E1FAC">
        <w:rPr>
          <w:vertAlign w:val="superscript"/>
        </w:rPr>
        <w:t>3</w:t>
      </w:r>
      <w:r>
        <w:t>;</w:t>
      </w:r>
    </w:p>
    <w:p w14:paraId="42F4A74B" w14:textId="420368BC" w:rsidR="004E1FAC" w:rsidRDefault="004E1FAC" w:rsidP="002A28E9">
      <w:pPr>
        <w:pStyle w:val="a4"/>
      </w:pPr>
      <w:r>
        <w:t xml:space="preserve">µ - </w:t>
      </w:r>
      <w:r w:rsidR="002A28E9">
        <w:t xml:space="preserve">динамическая </w:t>
      </w:r>
      <w:r>
        <w:t xml:space="preserve">вязкость непрерывной фазы, </w:t>
      </w:r>
      <w:r w:rsidR="002A28E9">
        <w:t xml:space="preserve">кг*м </w:t>
      </w:r>
      <w:r w:rsidR="002A28E9">
        <w:rPr>
          <w:vertAlign w:val="superscript"/>
        </w:rPr>
        <w:t>-1</w:t>
      </w:r>
      <w:r w:rsidR="002A28E9">
        <w:t>с</w:t>
      </w:r>
      <w:r w:rsidR="002A28E9">
        <w:rPr>
          <w:vertAlign w:val="superscript"/>
        </w:rPr>
        <w:t>-1</w:t>
      </w:r>
      <w:r w:rsidR="002A28E9">
        <w:t>.</w:t>
      </w:r>
    </w:p>
    <w:p w14:paraId="17D5D5B5" w14:textId="3747EE88" w:rsidR="00BA51FE" w:rsidRDefault="00BA51FE" w:rsidP="002A28E9">
      <w:pPr>
        <w:pStyle w:val="a4"/>
      </w:pPr>
      <w:r w:rsidRPr="00BA51F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094A310" wp14:editId="7C97BEE3">
            <wp:simplePos x="0" y="0"/>
            <wp:positionH relativeFrom="column">
              <wp:posOffset>3608070</wp:posOffset>
            </wp:positionH>
            <wp:positionV relativeFrom="paragraph">
              <wp:posOffset>33655</wp:posOffset>
            </wp:positionV>
            <wp:extent cx="2200275" cy="685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BFDC9" w14:textId="19682E81" w:rsidR="004E1FAC" w:rsidRDefault="00BA51FE" w:rsidP="00BA51FE">
      <w:pPr>
        <w:pStyle w:val="a4"/>
      </w:pPr>
      <w:r>
        <w:t xml:space="preserve">Если вместо угловой скорости использовать </w:t>
      </w:r>
    </w:p>
    <w:p w14:paraId="4CCCCE13" w14:textId="3CCAEEFA" w:rsidR="00BA51FE" w:rsidRDefault="00BA51FE" w:rsidP="00BA51FE">
      <w:pPr>
        <w:pStyle w:val="a4"/>
      </w:pPr>
      <w:r>
        <w:rPr>
          <w:lang w:val="en-GB"/>
        </w:rPr>
        <w:t>n</w:t>
      </w:r>
      <w:r w:rsidRPr="00BA51FE">
        <w:t xml:space="preserve"> – </w:t>
      </w:r>
      <w:r>
        <w:t>частоту вращения, с, то формула будет:</w:t>
      </w:r>
    </w:p>
    <w:p w14:paraId="503ED079" w14:textId="77777777" w:rsidR="00BA51FE" w:rsidRPr="00BA51FE" w:rsidRDefault="00BA51FE" w:rsidP="00BA51FE">
      <w:pPr>
        <w:pStyle w:val="a4"/>
        <w:rPr>
          <w:vertAlign w:val="superscript"/>
        </w:rPr>
      </w:pPr>
    </w:p>
    <w:p w14:paraId="26252EA8" w14:textId="77777777" w:rsidR="00447EAB" w:rsidRDefault="00447EAB" w:rsidP="00447EAB">
      <w:pPr>
        <w:pStyle w:val="a4"/>
        <w:rPr>
          <w:lang w:eastAsia="ru-RU"/>
        </w:rPr>
      </w:pPr>
      <w:r w:rsidRPr="00447EAB">
        <w:rPr>
          <w:lang w:eastAsia="ru-RU"/>
        </w:rPr>
        <w:t>Примеры  из практики:</w:t>
      </w:r>
    </w:p>
    <w:p w14:paraId="527A33CA" w14:textId="76C95DEC" w:rsidR="00447EAB" w:rsidRDefault="00447EAB" w:rsidP="00447EAB">
      <w:pPr>
        <w:pStyle w:val="a4"/>
        <w:rPr>
          <w:b/>
          <w:bCs/>
          <w:lang w:eastAsia="ru-RU"/>
        </w:rPr>
      </w:pPr>
      <w:r w:rsidRPr="00447EAB">
        <w:rPr>
          <w:lang w:eastAsia="ru-RU"/>
        </w:rPr>
        <w:t xml:space="preserve">Предположим, что размер частицы </w:t>
      </w:r>
      <w:r w:rsidRPr="00447EAB">
        <w:rPr>
          <w:color w:val="44546A" w:themeColor="text2"/>
          <w:lang w:eastAsia="ru-RU"/>
        </w:rPr>
        <w:t xml:space="preserve">10 </w:t>
      </w:r>
      <w:r w:rsidRPr="00447EAB">
        <w:rPr>
          <w:rFonts w:hAnsi="Symbol"/>
          <w:color w:val="44546A" w:themeColor="text2"/>
          <w:lang w:val="en-GB" w:eastAsia="ru-RU"/>
        </w:rPr>
        <w:sym w:font="Symbol" w:char="F06D"/>
      </w:r>
      <w:r w:rsidRPr="00447EAB">
        <w:rPr>
          <w:color w:val="44546A" w:themeColor="text2"/>
          <w:lang w:val="en-GB" w:eastAsia="ru-RU"/>
        </w:rPr>
        <w:t>m</w:t>
      </w:r>
      <w:r w:rsidRPr="00447EAB">
        <w:rPr>
          <w:lang w:eastAsia="ru-RU"/>
        </w:rPr>
        <w:t xml:space="preserve">, скорость потока </w:t>
      </w:r>
      <w:r w:rsidRPr="00447EAB">
        <w:rPr>
          <w:color w:val="44546A" w:themeColor="text2"/>
          <w:lang w:eastAsia="ru-RU"/>
        </w:rPr>
        <w:t>1000 л/ч</w:t>
      </w:r>
      <w:r>
        <w:rPr>
          <w:color w:val="44546A" w:themeColor="text2"/>
          <w:lang w:eastAsia="ru-RU"/>
        </w:rPr>
        <w:t xml:space="preserve"> </w:t>
      </w:r>
      <w:r w:rsidRPr="00447EAB">
        <w:rPr>
          <w:lang w:eastAsia="ru-RU"/>
        </w:rPr>
        <w:t xml:space="preserve">   Согласно Закону Стокса для сепарации частиц размером </w:t>
      </w:r>
      <w:r w:rsidRPr="00447EAB">
        <w:rPr>
          <w:b/>
          <w:bCs/>
          <w:color w:val="44546A" w:themeColor="text2"/>
          <w:lang w:eastAsia="ru-RU"/>
        </w:rPr>
        <w:t xml:space="preserve">5 </w:t>
      </w:r>
      <w:r w:rsidRPr="00447EAB">
        <w:rPr>
          <w:rFonts w:hAnsi="Symbol"/>
          <w:b/>
          <w:bCs/>
          <w:color w:val="44546A" w:themeColor="text2"/>
          <w:lang w:val="en-GB" w:eastAsia="ru-RU"/>
        </w:rPr>
        <w:sym w:font="Symbol" w:char="F06D"/>
      </w:r>
      <w:r w:rsidRPr="00447EAB">
        <w:rPr>
          <w:b/>
          <w:bCs/>
          <w:color w:val="44546A" w:themeColor="text2"/>
          <w:lang w:val="en-GB" w:eastAsia="ru-RU"/>
        </w:rPr>
        <w:t>m</w:t>
      </w:r>
      <w:r w:rsidRPr="00447EAB">
        <w:rPr>
          <w:lang w:eastAsia="ru-RU"/>
        </w:rPr>
        <w:t>, скорость потока должна   быть понижена</w:t>
      </w:r>
      <w:r>
        <w:rPr>
          <w:lang w:eastAsia="ru-RU"/>
        </w:rPr>
        <w:t xml:space="preserve"> </w:t>
      </w:r>
      <w:r w:rsidRPr="00447EAB">
        <w:rPr>
          <w:lang w:eastAsia="ru-RU"/>
        </w:rPr>
        <w:t xml:space="preserve"> на 1000 * (5/10)2 = </w:t>
      </w:r>
      <w:r w:rsidRPr="00447EAB">
        <w:rPr>
          <w:color w:val="44546A" w:themeColor="text2"/>
          <w:lang w:eastAsia="ru-RU"/>
        </w:rPr>
        <w:t xml:space="preserve">250 л/ч </w:t>
      </w:r>
      <w:r w:rsidRPr="00447EAB">
        <w:rPr>
          <w:lang w:eastAsia="ru-RU"/>
        </w:rPr>
        <w:t xml:space="preserve">или  на  </w:t>
      </w:r>
      <w:r w:rsidRPr="00447EAB">
        <w:rPr>
          <w:b/>
          <w:bCs/>
          <w:lang w:eastAsia="ru-RU"/>
        </w:rPr>
        <w:t>75%</w:t>
      </w:r>
    </w:p>
    <w:p w14:paraId="4720F0EF" w14:textId="77777777" w:rsidR="00447EAB" w:rsidRPr="00447EAB" w:rsidRDefault="00447EAB" w:rsidP="00447EAB">
      <w:pPr>
        <w:pStyle w:val="a4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521BBCD" w14:textId="55C7EC0C" w:rsidR="00447EAB" w:rsidRPr="00447EAB" w:rsidRDefault="00447EAB" w:rsidP="00447EA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EAB">
        <w:rPr>
          <w:lang w:eastAsia="ru-RU"/>
        </w:rPr>
        <w:t xml:space="preserve">   Возьмем температуру сепарации </w:t>
      </w:r>
      <w:r w:rsidRPr="00447EAB">
        <w:rPr>
          <w:color w:val="44546A" w:themeColor="text2"/>
          <w:lang w:eastAsia="ru-RU"/>
        </w:rPr>
        <w:t xml:space="preserve">98 </w:t>
      </w:r>
      <w:r w:rsidRPr="00447EAB">
        <w:rPr>
          <w:rFonts w:hAnsi="Symbol"/>
          <w:b/>
          <w:bCs/>
          <w:color w:val="44546A" w:themeColor="text2"/>
          <w:lang w:val="en-GB" w:eastAsia="ru-RU"/>
        </w:rPr>
        <w:sym w:font="Symbol" w:char="F0B0"/>
      </w:r>
      <w:r w:rsidRPr="00447EAB">
        <w:rPr>
          <w:color w:val="44546A" w:themeColor="text2"/>
          <w:lang w:val="en-GB" w:eastAsia="ru-RU"/>
        </w:rPr>
        <w:t>C</w:t>
      </w:r>
      <w:r w:rsidRPr="00447EAB">
        <w:rPr>
          <w:lang w:eastAsia="ru-RU"/>
        </w:rPr>
        <w:t xml:space="preserve">, вязкость    </w:t>
      </w:r>
      <w:r w:rsidRPr="00447EAB">
        <w:rPr>
          <w:lang w:val="en-GB" w:eastAsia="ru-RU"/>
        </w:rPr>
        <w:t>IF</w:t>
      </w:r>
      <w:r w:rsidRPr="00447EAB">
        <w:rPr>
          <w:lang w:eastAsia="ru-RU"/>
        </w:rPr>
        <w:t xml:space="preserve">380 </w:t>
      </w:r>
      <w:r w:rsidRPr="00447EAB">
        <w:rPr>
          <w:lang w:val="en-GB" w:eastAsia="ru-RU"/>
        </w:rPr>
        <w:t>is</w:t>
      </w:r>
      <w:r w:rsidRPr="00447EAB">
        <w:rPr>
          <w:lang w:eastAsia="ru-RU"/>
        </w:rPr>
        <w:t xml:space="preserve"> </w:t>
      </w:r>
      <w:r w:rsidRPr="00447EAB">
        <w:rPr>
          <w:color w:val="44546A" w:themeColor="text2"/>
          <w:lang w:eastAsia="ru-RU"/>
        </w:rPr>
        <w:t xml:space="preserve">37,1 </w:t>
      </w:r>
      <w:r w:rsidRPr="00447EAB">
        <w:rPr>
          <w:color w:val="44546A" w:themeColor="text2"/>
          <w:lang w:val="en-GB" w:eastAsia="ru-RU"/>
        </w:rPr>
        <w:t>cSt</w:t>
      </w:r>
      <w:r w:rsidRPr="00447EAB">
        <w:rPr>
          <w:lang w:eastAsia="ru-RU"/>
        </w:rPr>
        <w:t xml:space="preserve">, скорость потока </w:t>
      </w:r>
      <w:r w:rsidRPr="00447EAB">
        <w:rPr>
          <w:color w:val="44546A" w:themeColor="text2"/>
          <w:lang w:eastAsia="ru-RU"/>
        </w:rPr>
        <w:t>1000 л/ч</w:t>
      </w:r>
    </w:p>
    <w:p w14:paraId="0C873D1D" w14:textId="14D0A221" w:rsidR="00447EAB" w:rsidRDefault="00447EAB" w:rsidP="00447EAB">
      <w:pPr>
        <w:pStyle w:val="a4"/>
        <w:rPr>
          <w:b/>
          <w:bCs/>
          <w:lang w:eastAsia="ru-RU"/>
        </w:rPr>
      </w:pPr>
      <w:r w:rsidRPr="00447EAB">
        <w:rPr>
          <w:lang w:eastAsia="ru-RU"/>
        </w:rPr>
        <w:t xml:space="preserve">   При температуре 90 </w:t>
      </w:r>
      <w:r w:rsidRPr="00447EAB">
        <w:rPr>
          <w:rFonts w:hAnsi="Symbol"/>
          <w:b/>
          <w:bCs/>
          <w:lang w:val="en-GB" w:eastAsia="ru-RU"/>
        </w:rPr>
        <w:sym w:font="Symbol" w:char="F0B0"/>
      </w:r>
      <w:r w:rsidRPr="00447EAB">
        <w:rPr>
          <w:lang w:val="en-GB" w:eastAsia="ru-RU"/>
        </w:rPr>
        <w:t>C</w:t>
      </w:r>
      <w:r w:rsidRPr="00447EAB">
        <w:rPr>
          <w:lang w:eastAsia="ru-RU"/>
        </w:rPr>
        <w:t xml:space="preserve">, вязкость составит 49,9 </w:t>
      </w:r>
      <w:r w:rsidRPr="00447EAB">
        <w:rPr>
          <w:lang w:val="en-GB" w:eastAsia="ru-RU"/>
        </w:rPr>
        <w:t>cSt</w:t>
      </w:r>
      <w:r>
        <w:rPr>
          <w:lang w:eastAsia="ru-RU"/>
        </w:rPr>
        <w:t xml:space="preserve"> </w:t>
      </w:r>
      <w:r w:rsidRPr="00447EAB">
        <w:rPr>
          <w:lang w:eastAsia="ru-RU"/>
        </w:rPr>
        <w:t xml:space="preserve">   Согласно Закону Стокса для сепарации </w:t>
      </w:r>
      <w:r w:rsidRPr="00447EAB">
        <w:rPr>
          <w:b/>
          <w:bCs/>
          <w:lang w:eastAsia="ru-RU"/>
        </w:rPr>
        <w:t xml:space="preserve">при </w:t>
      </w:r>
      <w:r w:rsidRPr="00447EAB">
        <w:rPr>
          <w:b/>
          <w:bCs/>
          <w:color w:val="44546A" w:themeColor="text2"/>
          <w:lang w:eastAsia="ru-RU"/>
        </w:rPr>
        <w:t xml:space="preserve">90 </w:t>
      </w:r>
      <w:r w:rsidRPr="00447EAB">
        <w:rPr>
          <w:rFonts w:hAnsi="Symbol"/>
          <w:b/>
          <w:bCs/>
          <w:color w:val="44546A" w:themeColor="text2"/>
          <w:lang w:val="en-GB" w:eastAsia="ru-RU"/>
        </w:rPr>
        <w:sym w:font="Symbol" w:char="F0B0"/>
      </w:r>
      <w:r w:rsidRPr="00447EAB">
        <w:rPr>
          <w:b/>
          <w:bCs/>
          <w:color w:val="44546A" w:themeColor="text2"/>
          <w:lang w:val="en-GB" w:eastAsia="ru-RU"/>
        </w:rPr>
        <w:t>C</w:t>
      </w:r>
      <w:r w:rsidRPr="00447EAB">
        <w:rPr>
          <w:lang w:eastAsia="ru-RU"/>
        </w:rPr>
        <w:t xml:space="preserve">, </w:t>
      </w:r>
      <w:r>
        <w:rPr>
          <w:lang w:eastAsia="ru-RU"/>
        </w:rPr>
        <w:t>скорость потока должна быть</w:t>
      </w:r>
      <w:r w:rsidRPr="00447EAB">
        <w:rPr>
          <w:lang w:eastAsia="ru-RU"/>
        </w:rPr>
        <w:t xml:space="preserve">  понижена на 1000 * 37,1/49,9 = </w:t>
      </w:r>
      <w:r w:rsidRPr="00447EAB">
        <w:rPr>
          <w:color w:val="44546A" w:themeColor="text2"/>
          <w:lang w:eastAsia="ru-RU"/>
        </w:rPr>
        <w:t>743 л/ч</w:t>
      </w:r>
      <w:r w:rsidRPr="00447EAB">
        <w:rPr>
          <w:lang w:eastAsia="ru-RU"/>
        </w:rPr>
        <w:t xml:space="preserve">, или на </w:t>
      </w:r>
      <w:r w:rsidRPr="00447EAB">
        <w:rPr>
          <w:b/>
          <w:bCs/>
          <w:lang w:eastAsia="ru-RU"/>
        </w:rPr>
        <w:t>26%</w:t>
      </w:r>
    </w:p>
    <w:p w14:paraId="22E87C3F" w14:textId="4BF32F77" w:rsidR="00BA51FE" w:rsidRDefault="00BA51FE" w:rsidP="00447EAB">
      <w:pPr>
        <w:pStyle w:val="a4"/>
        <w:rPr>
          <w:b/>
          <w:bCs/>
          <w:lang w:eastAsia="ru-RU"/>
        </w:rPr>
      </w:pPr>
    </w:p>
    <w:p w14:paraId="28B35F6E" w14:textId="77777777" w:rsidR="00BA51FE" w:rsidRPr="00BA51FE" w:rsidRDefault="00BA51FE" w:rsidP="00BA51FE">
      <w:pPr>
        <w:pStyle w:val="a4"/>
        <w:rPr>
          <w:sz w:val="24"/>
          <w:szCs w:val="24"/>
        </w:rPr>
      </w:pPr>
      <w:r w:rsidRPr="00BA51FE">
        <w:rPr>
          <w:sz w:val="24"/>
          <w:szCs w:val="24"/>
        </w:rPr>
        <w:t xml:space="preserve">Существует две основные схемы  работы сепараторов. </w:t>
      </w:r>
    </w:p>
    <w:p w14:paraId="0460C493" w14:textId="77777777" w:rsidR="00BA51FE" w:rsidRPr="00BA51FE" w:rsidRDefault="00BA51FE" w:rsidP="00BA51FE">
      <w:pPr>
        <w:pStyle w:val="a4"/>
        <w:rPr>
          <w:sz w:val="24"/>
          <w:szCs w:val="24"/>
        </w:rPr>
      </w:pPr>
      <w:r w:rsidRPr="00BA51FE">
        <w:rPr>
          <w:sz w:val="24"/>
          <w:szCs w:val="24"/>
        </w:rPr>
        <w:t>Э</w:t>
      </w:r>
      <w:r w:rsidRPr="00BA51FE">
        <w:rPr>
          <w:color w:val="000000"/>
          <w:sz w:val="24"/>
          <w:szCs w:val="24"/>
        </w:rPr>
        <w:t>то -«кларификация» и «пурификация».</w:t>
      </w:r>
    </w:p>
    <w:p w14:paraId="67EC08DB" w14:textId="18327FDA" w:rsidR="00BA51FE" w:rsidRPr="00BA51FE" w:rsidRDefault="00BA51FE" w:rsidP="00BA51FE">
      <w:pPr>
        <w:pStyle w:val="a4"/>
        <w:rPr>
          <w:sz w:val="24"/>
          <w:szCs w:val="24"/>
        </w:rPr>
      </w:pPr>
      <w:r w:rsidRPr="00BA51FE">
        <w:rPr>
          <w:color w:val="FF0000"/>
          <w:sz w:val="24"/>
          <w:szCs w:val="24"/>
        </w:rPr>
        <w:t xml:space="preserve">кларификатор </w:t>
      </w:r>
      <w:r>
        <w:rPr>
          <w:color w:val="000000"/>
          <w:sz w:val="24"/>
          <w:szCs w:val="24"/>
        </w:rPr>
        <w:t>- это «</w:t>
      </w:r>
      <w:r w:rsidRPr="00BA51FE">
        <w:rPr>
          <w:color w:val="000000"/>
          <w:sz w:val="24"/>
          <w:szCs w:val="24"/>
        </w:rPr>
        <w:t>осветлитель» - для удаления только механических примесей,</w:t>
      </w:r>
    </w:p>
    <w:p w14:paraId="16B6A60E" w14:textId="77777777" w:rsidR="00BA51FE" w:rsidRPr="00BA51FE" w:rsidRDefault="00BA51FE" w:rsidP="00BA51FE">
      <w:pPr>
        <w:pStyle w:val="a4"/>
        <w:rPr>
          <w:sz w:val="24"/>
          <w:szCs w:val="24"/>
        </w:rPr>
      </w:pPr>
      <w:r w:rsidRPr="00BA51FE">
        <w:rPr>
          <w:color w:val="FF0000"/>
          <w:sz w:val="24"/>
          <w:szCs w:val="24"/>
        </w:rPr>
        <w:t xml:space="preserve">пурификатор </w:t>
      </w:r>
      <w:r w:rsidRPr="00BA51FE">
        <w:rPr>
          <w:color w:val="000000"/>
          <w:sz w:val="24"/>
          <w:szCs w:val="24"/>
        </w:rPr>
        <w:t>- именно «очиститель», удаляющий и механические. примеси и воду.</w:t>
      </w:r>
    </w:p>
    <w:p w14:paraId="4B70B302" w14:textId="5E1C419D" w:rsidR="00BA51FE" w:rsidRDefault="00BA51FE" w:rsidP="00447EAB">
      <w:pPr>
        <w:pStyle w:val="a4"/>
        <w:rPr>
          <w:b/>
          <w:bCs/>
          <w:lang w:eastAsia="ru-RU"/>
        </w:rPr>
      </w:pPr>
    </w:p>
    <w:p w14:paraId="5229A9CA" w14:textId="7D0E0C08" w:rsidR="00447EAB" w:rsidRDefault="00BA51FE" w:rsidP="00447EAB">
      <w:pPr>
        <w:pStyle w:val="a4"/>
        <w:rPr>
          <w:b/>
          <w:bCs/>
          <w:lang w:eastAsia="ru-RU"/>
        </w:rPr>
      </w:pPr>
      <w:r w:rsidRPr="00BA51FE">
        <w:rPr>
          <w:b/>
          <w:bCs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33A45A0" wp14:editId="24F58A14">
            <wp:simplePos x="0" y="0"/>
            <wp:positionH relativeFrom="column">
              <wp:posOffset>1689100</wp:posOffset>
            </wp:positionH>
            <wp:positionV relativeFrom="paragraph">
              <wp:posOffset>154940</wp:posOffset>
            </wp:positionV>
            <wp:extent cx="4572635" cy="3429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8AFCA" w14:textId="62512EC9" w:rsidR="00447EAB" w:rsidRPr="00BA51FE" w:rsidRDefault="00BA51FE" w:rsidP="00BA51F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гравитационного диска с помощью номограммы</w:t>
      </w:r>
      <w:r w:rsidR="001A11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DB9F8AE" w14:textId="77777777" w:rsidR="00447EAB" w:rsidRPr="004E1FAC" w:rsidRDefault="00447EAB" w:rsidP="002D0E8A"/>
    <w:p w14:paraId="5B119A36" w14:textId="77777777" w:rsidR="002D0E8A" w:rsidRPr="002D0E8A" w:rsidRDefault="002D0E8A" w:rsidP="002D0E8A"/>
    <w:p w14:paraId="2FE736A8" w14:textId="5F7CD1EC" w:rsidR="002D0E8A" w:rsidRDefault="002D0E8A" w:rsidP="002D0E8A"/>
    <w:p w14:paraId="528E4312" w14:textId="36AFD870" w:rsidR="001A11F4" w:rsidRDefault="001A11F4" w:rsidP="002D0E8A"/>
    <w:p w14:paraId="130F24CB" w14:textId="47034CFF" w:rsidR="001A11F4" w:rsidRDefault="001A11F4" w:rsidP="002D0E8A"/>
    <w:p w14:paraId="64ADB6E4" w14:textId="774E2403" w:rsidR="001A11F4" w:rsidRDefault="001A11F4" w:rsidP="002D0E8A"/>
    <w:p w14:paraId="0BC88978" w14:textId="274E762B" w:rsidR="001A11F4" w:rsidRDefault="001A11F4" w:rsidP="002D0E8A"/>
    <w:p w14:paraId="08182498" w14:textId="21408DF3" w:rsidR="001A11F4" w:rsidRDefault="001A11F4" w:rsidP="002D0E8A"/>
    <w:p w14:paraId="449255A1" w14:textId="3CEBDDBA" w:rsidR="001A11F4" w:rsidRDefault="001A11F4" w:rsidP="002D0E8A"/>
    <w:p w14:paraId="3FA5F30D" w14:textId="389C7BEA" w:rsidR="001A11F4" w:rsidRDefault="001A11F4" w:rsidP="002D0E8A"/>
    <w:p w14:paraId="664A94E6" w14:textId="3E021775" w:rsidR="00FC1D59" w:rsidRDefault="00FC1D59" w:rsidP="002D0E8A"/>
    <w:p w14:paraId="714AB180" w14:textId="59887F13" w:rsidR="00FC1D59" w:rsidRDefault="00FC1D59" w:rsidP="002D0E8A"/>
    <w:p w14:paraId="647FD43E" w14:textId="16FE2E49" w:rsidR="00FC1D59" w:rsidRDefault="00FC1D59" w:rsidP="002D0E8A"/>
    <w:p w14:paraId="30425F3E" w14:textId="7D4C9441" w:rsidR="00FC1D59" w:rsidRDefault="00FC1D59" w:rsidP="002D0E8A"/>
    <w:p w14:paraId="7DE06D6F" w14:textId="25D323DA" w:rsidR="00FC1D59" w:rsidRDefault="00FC1D59" w:rsidP="002D0E8A"/>
    <w:p w14:paraId="301324A8" w14:textId="69721F4A" w:rsidR="00FC1D59" w:rsidRDefault="00FC1D59" w:rsidP="002D0E8A"/>
    <w:p w14:paraId="5A27470D" w14:textId="2FDDB084" w:rsidR="00FC1D59" w:rsidRDefault="00FC1D59" w:rsidP="002D0E8A"/>
    <w:p w14:paraId="66C975EB" w14:textId="2CBFA973" w:rsidR="00FC1D59" w:rsidRDefault="00FC1D59" w:rsidP="002D0E8A">
      <w:r>
        <w:t>Разная кинематика привода барабана:</w:t>
      </w:r>
    </w:p>
    <w:p w14:paraId="69E82ABA" w14:textId="60586659" w:rsidR="001A11F4" w:rsidRDefault="001A11F4" w:rsidP="002D0E8A">
      <w:r>
        <w:rPr>
          <w:noProof/>
          <w:lang w:eastAsia="ru-RU"/>
        </w:rPr>
        <w:drawing>
          <wp:inline distT="0" distB="0" distL="0" distR="0" wp14:anchorId="3A4EC25D" wp14:editId="4D1EFB53">
            <wp:extent cx="6028322" cy="2201978"/>
            <wp:effectExtent l="0" t="0" r="0" b="8255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9DB7E75-157E-4D68-89EF-C0C185A7F9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9DB7E75-157E-4D68-89EF-C0C185A7F957}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21" cy="22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4836" w14:textId="1A713006" w:rsidR="001A11F4" w:rsidRDefault="00FC1D59" w:rsidP="002D0E8A">
      <w:r>
        <w:rPr>
          <w:noProof/>
          <w:lang w:eastAsia="ru-RU"/>
        </w:rPr>
        <w:lastRenderedPageBreak/>
        <w:drawing>
          <wp:inline distT="0" distB="0" distL="0" distR="0" wp14:anchorId="2BB0F8FE" wp14:editId="1DDE4394">
            <wp:extent cx="3768695" cy="269133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98" cy="27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057D" w14:textId="77777777" w:rsidR="00F31725" w:rsidRDefault="00FD6C95" w:rsidP="00FD6C95">
      <w:pPr>
        <w:rPr>
          <w:b/>
        </w:rPr>
      </w:pPr>
      <w:r w:rsidRPr="00C06931">
        <w:t xml:space="preserve">Рис: Примеры распределительно-нагнетательных частей сепараторов с </w:t>
      </w:r>
      <w:r w:rsidRPr="00C06931">
        <w:rPr>
          <w:b/>
        </w:rPr>
        <w:t>центростремительными насосами</w:t>
      </w:r>
    </w:p>
    <w:p w14:paraId="21CB750E" w14:textId="5FF263AF" w:rsidR="00FD6C95" w:rsidRDefault="00F31725" w:rsidP="00FD6C95">
      <w:r w:rsidRPr="00F31725">
        <w:t>(“</w:t>
      </w:r>
      <w:r w:rsidRPr="00F31725">
        <w:rPr>
          <w:lang w:val="en-GB"/>
        </w:rPr>
        <w:t>paring</w:t>
      </w:r>
      <w:r w:rsidRPr="00F31725">
        <w:t xml:space="preserve"> </w:t>
      </w:r>
      <w:r w:rsidRPr="00F31725">
        <w:rPr>
          <w:lang w:val="en-GB"/>
        </w:rPr>
        <w:t>tube</w:t>
      </w:r>
      <w:r w:rsidRPr="00F31725">
        <w:t>”)</w:t>
      </w:r>
      <w:r w:rsidR="00FD6C95" w:rsidRPr="00F31725">
        <w:t>,</w:t>
      </w:r>
      <w:r w:rsidR="00FD6C95" w:rsidRPr="00C06931">
        <w:t xml:space="preserve"> слева направо: Альфа-Лаваль тип MMB, ГЕА-Вестфалия тип OSC и тип OSD, Мицубиси тип SJ.</w:t>
      </w:r>
    </w:p>
    <w:p w14:paraId="1CC3EF79" w14:textId="5CD60224" w:rsidR="001A11F4" w:rsidRDefault="001A11F4" w:rsidP="002D0E8A">
      <w:r>
        <w:rPr>
          <w:noProof/>
          <w:lang w:eastAsia="ru-RU"/>
        </w:rPr>
        <w:drawing>
          <wp:inline distT="0" distB="0" distL="0" distR="0" wp14:anchorId="3A6452AB" wp14:editId="35C43C65">
            <wp:extent cx="4752528" cy="3950027"/>
            <wp:effectExtent l="0" t="0" r="0" b="0"/>
            <wp:docPr id="2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9E0E6BB-9164-4E69-AE7C-48707C240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9E0E6BB-9164-4E69-AE7C-48707C240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2528" cy="395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0152" w14:textId="77777777" w:rsidR="00C06931" w:rsidRDefault="00C06931" w:rsidP="002D0E8A"/>
    <w:p w14:paraId="52A319C0" w14:textId="77777777" w:rsidR="001A11F4" w:rsidRDefault="001A11F4" w:rsidP="002D0E8A">
      <w:pPr>
        <w:tabs>
          <w:tab w:val="left" w:pos="2914"/>
        </w:tabs>
      </w:pPr>
      <w:r>
        <w:t>……</w:t>
      </w:r>
    </w:p>
    <w:p w14:paraId="780CAAE8" w14:textId="30A37245" w:rsidR="0068573F" w:rsidRDefault="00FD6C95" w:rsidP="002D0E8A">
      <w:pPr>
        <w:pBdr>
          <w:bottom w:val="single" w:sz="12" w:space="1" w:color="auto"/>
        </w:pBdr>
        <w:tabs>
          <w:tab w:val="left" w:pos="291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68573F" w:rsidRPr="00FD6C95">
        <w:rPr>
          <w:rFonts w:ascii="Times New Roman" w:hAnsi="Times New Roman" w:cs="Times New Roman"/>
          <w:b/>
          <w:sz w:val="32"/>
          <w:szCs w:val="32"/>
        </w:rPr>
        <w:t>Водоопреснительные установки</w:t>
      </w:r>
    </w:p>
    <w:p w14:paraId="46EEABAB" w14:textId="77777777" w:rsidR="00FD6C95" w:rsidRPr="00FD6C95" w:rsidRDefault="00FD6C95" w:rsidP="002D0E8A">
      <w:pPr>
        <w:tabs>
          <w:tab w:val="left" w:pos="2914"/>
        </w:tabs>
        <w:rPr>
          <w:rFonts w:ascii="Times New Roman" w:hAnsi="Times New Roman" w:cs="Times New Roman"/>
          <w:b/>
          <w:sz w:val="32"/>
          <w:szCs w:val="32"/>
        </w:rPr>
      </w:pPr>
    </w:p>
    <w:p w14:paraId="239F4098" w14:textId="77777777" w:rsidR="00240D35" w:rsidRDefault="0068573F" w:rsidP="002D0E8A">
      <w:pPr>
        <w:tabs>
          <w:tab w:val="left" w:pos="2914"/>
        </w:tabs>
      </w:pPr>
      <w:r w:rsidRPr="0068573F">
        <w:rPr>
          <w:noProof/>
          <w:lang w:eastAsia="ru-RU"/>
        </w:rPr>
        <w:lastRenderedPageBreak/>
        <w:drawing>
          <wp:inline distT="0" distB="0" distL="0" distR="0" wp14:anchorId="56FE7C0A" wp14:editId="7BE9689E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78FF" w14:textId="323A5FC8" w:rsidR="00240D35" w:rsidRDefault="00240D3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766084B7" wp14:editId="7A4A4B25">
            <wp:extent cx="6570980" cy="1838325"/>
            <wp:effectExtent l="57150" t="57150" r="58420" b="66675"/>
            <wp:docPr id="2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DACD349-3B8C-4E36-8598-74C52FE47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DACD349-3B8C-4E36-8598-74C52FE47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3832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240D35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r w:rsidRPr="00240D35">
        <w:rPr>
          <w:rFonts w:eastAsiaTheme="minorEastAsia"/>
          <w:color w:val="000000" w:themeColor="text1"/>
          <w:kern w:val="24"/>
          <w:sz w:val="22"/>
          <w:szCs w:val="22"/>
        </w:rPr>
        <w:t xml:space="preserve">Для ВОУ поверхностного типа принимают </w:t>
      </w:r>
      <w:r w:rsidRPr="00240D35">
        <w:rPr>
          <w:rFonts w:eastAsiaTheme="minorEastAsia"/>
          <w:b/>
          <w:bCs/>
          <w:color w:val="FF0000"/>
          <w:kern w:val="24"/>
          <w:sz w:val="22"/>
          <w:szCs w:val="22"/>
        </w:rPr>
        <w:t>ε = 3 - 4</w:t>
      </w:r>
      <w:r w:rsidRPr="00240D35">
        <w:rPr>
          <w:rFonts w:eastAsiaTheme="minorEastAsia"/>
          <w:color w:val="000000" w:themeColor="text1"/>
          <w:kern w:val="24"/>
          <w:sz w:val="22"/>
          <w:szCs w:val="22"/>
        </w:rPr>
        <w:t>..</w:t>
      </w:r>
    </w:p>
    <w:p w14:paraId="04795606" w14:textId="05E68719" w:rsidR="00240D35" w:rsidRDefault="00240D3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77D97BAE" w14:textId="6D6ACBDA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51B5DF6" w14:textId="75F07244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245C9AFB" w14:textId="0FB267D4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4A45DEEC" w14:textId="7585D255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29E2F57A" w14:textId="02F000B2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4C57690E" w14:textId="5066275D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7A00ED21" w14:textId="1095FCBC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650D6195" w14:textId="4D656E30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47411834" w14:textId="274A6AE5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6CF38B29" w14:textId="562E9808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548B59B9" w14:textId="00FE00DA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2B735B3A" w14:textId="037F841C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4DFBE273" w14:textId="532B47C8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E6D9853" w14:textId="0D798BBC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AF26E23" w14:textId="1177E918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4035EFEC" w14:textId="7041FF08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2EE1CEFE" w14:textId="27CEAE22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EFB093F" w14:textId="3F9E86E2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FA97381" w14:textId="62C0E8D0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1DB0624F" w14:textId="12B83603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FFCC53E" w14:textId="5F279F2F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E12A8BE" w14:textId="7CE02C41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F0EB266" w14:textId="626876E1" w:rsidR="00FD6C95" w:rsidRDefault="00FD6C95" w:rsidP="00240D35">
      <w:pPr>
        <w:pStyle w:val="a3"/>
        <w:pBdr>
          <w:bottom w:val="single" w:sz="12" w:space="1" w:color="auto"/>
        </w:pBdr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32"/>
          <w:szCs w:val="32"/>
        </w:rPr>
      </w:pPr>
      <w:r>
        <w:rPr>
          <w:rFonts w:eastAsiaTheme="minorEastAsia"/>
          <w:b/>
          <w:color w:val="000000" w:themeColor="text1"/>
          <w:kern w:val="24"/>
          <w:sz w:val="32"/>
          <w:szCs w:val="32"/>
        </w:rPr>
        <w:t>4.</w:t>
      </w:r>
      <w:r w:rsidRPr="00FD6C95">
        <w:rPr>
          <w:rFonts w:eastAsiaTheme="minorEastAsia"/>
          <w:b/>
          <w:color w:val="000000" w:themeColor="text1"/>
          <w:kern w:val="24"/>
          <w:sz w:val="32"/>
          <w:szCs w:val="32"/>
        </w:rPr>
        <w:t xml:space="preserve"> Рулевое устройство:</w:t>
      </w:r>
    </w:p>
    <w:p w14:paraId="4A47CBCC" w14:textId="77777777" w:rsidR="00FD6C95" w:rsidRDefault="00FD6C95" w:rsidP="00240D35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35E555D3" w14:textId="5F7B5C26" w:rsidR="00240D35" w:rsidRDefault="00240D35" w:rsidP="00240D35">
      <w:pPr>
        <w:pStyle w:val="a3"/>
        <w:spacing w:before="0" w:beforeAutospacing="0" w:after="0" w:afterAutospacing="0"/>
      </w:pPr>
      <w:r w:rsidRPr="00240D35">
        <w:rPr>
          <w:noProof/>
        </w:rPr>
        <w:lastRenderedPageBreak/>
        <w:drawing>
          <wp:inline distT="0" distB="0" distL="0" distR="0" wp14:anchorId="1A8B0CDA" wp14:editId="6378C203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41F3" w14:textId="49D515ED" w:rsidR="00240D35" w:rsidRDefault="00240D35" w:rsidP="002D0E8A">
      <w:pPr>
        <w:tabs>
          <w:tab w:val="left" w:pos="2914"/>
        </w:tabs>
      </w:pPr>
      <w:r w:rsidRPr="00240D35">
        <w:rPr>
          <w:noProof/>
          <w:lang w:eastAsia="ru-RU"/>
        </w:rPr>
        <w:drawing>
          <wp:inline distT="0" distB="0" distL="0" distR="0" wp14:anchorId="6D513A98" wp14:editId="6041CAA9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A643" w14:textId="4E49D752" w:rsidR="00F7601F" w:rsidRPr="00F7601F" w:rsidRDefault="00F7601F" w:rsidP="00F76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F7601F">
        <w:rPr>
          <w:rFonts w:ascii="Times New Roman" w:hAnsi="Times New Roman" w:cs="Times New Roman"/>
          <w:sz w:val="24"/>
          <w:szCs w:val="24"/>
        </w:rPr>
        <w:t>Перекладка  руля на углы  больше 35° невыгодна, так как с увеличением  угла  перекладки  руля</w:t>
      </w:r>
    </w:p>
    <w:p w14:paraId="2D1B5E36" w14:textId="77777777" w:rsidR="00FD6C95" w:rsidRDefault="00F7601F" w:rsidP="00F7601F">
      <w:pPr>
        <w:pStyle w:val="a4"/>
        <w:rPr>
          <w:rFonts w:ascii="Times New Roman" w:hAnsi="Times New Roman" w:cs="Times New Roman"/>
          <w:sz w:val="24"/>
          <w:szCs w:val="24"/>
        </w:rPr>
      </w:pPr>
      <w:r w:rsidRPr="00F7601F">
        <w:rPr>
          <w:rFonts w:ascii="Times New Roman" w:hAnsi="Times New Roman" w:cs="Times New Roman"/>
          <w:sz w:val="24"/>
          <w:szCs w:val="24"/>
        </w:rPr>
        <w:t xml:space="preserve"> возрастает лобовое сопротивление! </w:t>
      </w:r>
    </w:p>
    <w:p w14:paraId="0EB6FC64" w14:textId="5E9A3AD6" w:rsidR="00F7601F" w:rsidRPr="00F7601F" w:rsidRDefault="00FD6C95" w:rsidP="00F760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7601F" w:rsidRPr="00F7601F">
        <w:rPr>
          <w:rFonts w:ascii="Times New Roman" w:hAnsi="Times New Roman" w:cs="Times New Roman"/>
          <w:sz w:val="24"/>
          <w:szCs w:val="24"/>
        </w:rPr>
        <w:t>А у профильных рулей</w:t>
      </w:r>
      <w:r w:rsidR="00F7601F">
        <w:rPr>
          <w:rFonts w:ascii="Times New Roman" w:hAnsi="Times New Roman" w:cs="Times New Roman"/>
          <w:sz w:val="24"/>
          <w:szCs w:val="24"/>
        </w:rPr>
        <w:t xml:space="preserve"> (практически все рули морских судов)</w:t>
      </w:r>
      <w:r w:rsidR="00F7601F" w:rsidRPr="00F7601F">
        <w:rPr>
          <w:rFonts w:ascii="Times New Roman" w:hAnsi="Times New Roman" w:cs="Times New Roman"/>
          <w:sz w:val="24"/>
          <w:szCs w:val="24"/>
        </w:rPr>
        <w:t xml:space="preserve"> – происходит «срыв потока», т.е. уменьшение нормальной силы на пере руля, разворачивающей судно!</w:t>
      </w:r>
    </w:p>
    <w:p w14:paraId="3A21009E" w14:textId="77777777" w:rsidR="00F7601F" w:rsidRDefault="00F7601F" w:rsidP="002D0E8A">
      <w:pPr>
        <w:tabs>
          <w:tab w:val="left" w:pos="2914"/>
        </w:tabs>
      </w:pPr>
      <w:r>
        <w:t>………..</w:t>
      </w:r>
    </w:p>
    <w:p w14:paraId="679E5FAF" w14:textId="77777777" w:rsidR="00FD6C95" w:rsidRDefault="00FD6C95" w:rsidP="002D0E8A">
      <w:pPr>
        <w:pBdr>
          <w:bottom w:val="single" w:sz="12" w:space="1" w:color="auto"/>
        </w:pBdr>
        <w:tabs>
          <w:tab w:val="left" w:pos="2914"/>
        </w:tabs>
        <w:rPr>
          <w:rFonts w:ascii="Times New Roman" w:hAnsi="Times New Roman" w:cs="Times New Roman"/>
          <w:b/>
          <w:sz w:val="32"/>
          <w:szCs w:val="32"/>
        </w:rPr>
      </w:pPr>
      <w:r w:rsidRPr="00FD6C95">
        <w:rPr>
          <w:rFonts w:ascii="Times New Roman" w:hAnsi="Times New Roman" w:cs="Times New Roman"/>
          <w:b/>
          <w:sz w:val="32"/>
          <w:szCs w:val="32"/>
        </w:rPr>
        <w:t>5. Компрессоры</w:t>
      </w:r>
    </w:p>
    <w:p w14:paraId="76176DBD" w14:textId="4CFF561C" w:rsidR="00125D27" w:rsidRDefault="00125D27" w:rsidP="002D0E8A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B0CA19" wp14:editId="3D36E917">
            <wp:simplePos x="0" y="0"/>
            <wp:positionH relativeFrom="column">
              <wp:posOffset>2030</wp:posOffset>
            </wp:positionH>
            <wp:positionV relativeFrom="paragraph">
              <wp:posOffset>148</wp:posOffset>
            </wp:positionV>
            <wp:extent cx="3572142" cy="1707710"/>
            <wp:effectExtent l="0" t="0" r="0" b="6985"/>
            <wp:wrapSquare wrapText="bothSides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13BB5F3-BFE9-4F04-A4D9-A2ED84A188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13BB5F3-BFE9-4F04-A4D9-A2ED84A188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142" cy="170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E8A" w:rsidRPr="00FD6C95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>Теоретический и реальный  циклы поршневого компрессора:</w:t>
      </w:r>
    </w:p>
    <w:p w14:paraId="28B4E9A4" w14:textId="77777777" w:rsidR="00125D27" w:rsidRPr="00125D27" w:rsidRDefault="00125D27" w:rsidP="00125D27">
      <w:pPr>
        <w:rPr>
          <w:rFonts w:ascii="Times New Roman" w:hAnsi="Times New Roman" w:cs="Times New Roman"/>
          <w:sz w:val="24"/>
          <w:szCs w:val="24"/>
        </w:rPr>
      </w:pPr>
    </w:p>
    <w:p w14:paraId="5DBAC0AE" w14:textId="77777777" w:rsidR="00125D27" w:rsidRPr="00125D27" w:rsidRDefault="00125D27" w:rsidP="00125D27">
      <w:pPr>
        <w:rPr>
          <w:rFonts w:ascii="Times New Roman" w:hAnsi="Times New Roman" w:cs="Times New Roman"/>
          <w:sz w:val="24"/>
          <w:szCs w:val="24"/>
        </w:rPr>
      </w:pPr>
    </w:p>
    <w:p w14:paraId="76688167" w14:textId="77777777" w:rsidR="00125D27" w:rsidRPr="00125D27" w:rsidRDefault="00125D27" w:rsidP="00125D27">
      <w:pPr>
        <w:rPr>
          <w:rFonts w:ascii="Times New Roman" w:hAnsi="Times New Roman" w:cs="Times New Roman"/>
          <w:sz w:val="24"/>
          <w:szCs w:val="24"/>
        </w:rPr>
      </w:pPr>
    </w:p>
    <w:p w14:paraId="7A975998" w14:textId="22393279" w:rsidR="00125D27" w:rsidRDefault="00125D27" w:rsidP="00125D27">
      <w:pPr>
        <w:rPr>
          <w:rFonts w:ascii="Times New Roman" w:hAnsi="Times New Roman" w:cs="Times New Roman"/>
          <w:sz w:val="24"/>
          <w:szCs w:val="24"/>
        </w:rPr>
      </w:pPr>
    </w:p>
    <w:p w14:paraId="3DB86FB9" w14:textId="763F2B99" w:rsidR="00125D27" w:rsidRDefault="00125D27" w:rsidP="00125D27">
      <w:pPr>
        <w:rPr>
          <w:rFonts w:ascii="Times New Roman" w:hAnsi="Times New Roman" w:cs="Times New Roman"/>
          <w:sz w:val="24"/>
          <w:szCs w:val="24"/>
        </w:rPr>
      </w:pPr>
      <w:r w:rsidRPr="00125D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256493" wp14:editId="77902B93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EB52" w14:textId="223F446E" w:rsidR="00F31725" w:rsidRPr="007A510D" w:rsidRDefault="00F31725" w:rsidP="00F31725">
      <w:pPr>
        <w:pStyle w:val="a4"/>
        <w:rPr>
          <w:rFonts w:ascii="Times New Roman" w:hAnsi="Times New Roman" w:cs="Times New Roman"/>
          <w:sz w:val="24"/>
          <w:szCs w:val="24"/>
        </w:rPr>
      </w:pPr>
      <w:r>
        <w:t>П</w:t>
      </w:r>
      <w:r w:rsidRPr="00F31725">
        <w:t xml:space="preserve">о </w:t>
      </w:r>
      <w:r w:rsidRPr="00C7000C">
        <w:rPr>
          <w:rFonts w:ascii="Times New Roman" w:hAnsi="Times New Roman" w:cs="Times New Roman"/>
          <w:b/>
          <w:color w:val="FF0000"/>
          <w:sz w:val="28"/>
          <w:szCs w:val="28"/>
        </w:rPr>
        <w:t>степени повышения давления</w:t>
      </w:r>
      <w:r w:rsidRPr="007A510D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Pr="004F741A">
        <w:rPr>
          <w:rFonts w:ascii="Arial Narrow" w:hAnsi="Arial Narrow" w:cs="Times New Roman"/>
          <w:color w:val="FF0000"/>
          <w:sz w:val="28"/>
          <w:szCs w:val="28"/>
        </w:rPr>
        <w:t>отношения конечного давления p</w:t>
      </w:r>
      <w:r w:rsidRPr="004F741A">
        <w:rPr>
          <w:rFonts w:ascii="Arial Narrow" w:hAnsi="Arial Narrow" w:cs="Times New Roman"/>
          <w:color w:val="FF0000"/>
          <w:sz w:val="28"/>
          <w:szCs w:val="28"/>
          <w:vertAlign w:val="subscript"/>
        </w:rPr>
        <w:t>к</w:t>
      </w:r>
      <w:r w:rsidRPr="004F741A">
        <w:rPr>
          <w:rFonts w:ascii="Arial Narrow" w:hAnsi="Arial Narrow" w:cs="Times New Roman"/>
          <w:color w:val="FF0000"/>
          <w:sz w:val="28"/>
          <w:szCs w:val="28"/>
        </w:rPr>
        <w:t xml:space="preserve"> к начальному p</w:t>
      </w:r>
      <w:r w:rsidRPr="004F741A">
        <w:rPr>
          <w:rFonts w:ascii="Arial Narrow" w:hAnsi="Arial Narrow" w:cs="Times New Roman"/>
          <w:color w:val="FF0000"/>
          <w:sz w:val="28"/>
          <w:szCs w:val="28"/>
          <w:vertAlign w:val="subscript"/>
        </w:rPr>
        <w:t>н</w:t>
      </w:r>
      <w:r w:rsidRPr="004F741A">
        <w:rPr>
          <w:rFonts w:ascii="Arial Narrow" w:hAnsi="Arial Narrow"/>
          <w:color w:val="FF0000"/>
        </w:rPr>
        <w:t xml:space="preserve"> </w:t>
      </w:r>
      <w:r w:rsidRPr="00F31725">
        <w:t xml:space="preserve">: </w:t>
      </w:r>
      <w:r w:rsidRPr="004F741A">
        <w:rPr>
          <w:rFonts w:ascii="Times New Roman" w:hAnsi="Times New Roman" w:cs="Times New Roman"/>
          <w:b/>
          <w:color w:val="FF0000"/>
          <w:sz w:val="40"/>
          <w:szCs w:val="40"/>
        </w:rPr>
        <w:t>π=</w:t>
      </w:r>
      <w:r w:rsidRPr="004F741A">
        <w:rPr>
          <w:rFonts w:ascii="Cambria Math" w:hAnsi="Cambria Math" w:cs="Cambria Math"/>
          <w:b/>
          <w:color w:val="FF0000"/>
          <w:sz w:val="40"/>
          <w:szCs w:val="40"/>
        </w:rPr>
        <w:t>𝑝</w:t>
      </w:r>
      <w:r w:rsidRPr="004F741A">
        <w:rPr>
          <w:rFonts w:ascii="Times New Roman" w:hAnsi="Times New Roman" w:cs="Times New Roman"/>
          <w:b/>
          <w:color w:val="FF0000"/>
          <w:sz w:val="40"/>
          <w:szCs w:val="40"/>
          <w:vertAlign w:val="subscript"/>
        </w:rPr>
        <w:t>к</w:t>
      </w:r>
      <w:r w:rsidRPr="004F741A">
        <w:rPr>
          <w:rFonts w:ascii="Times New Roman" w:hAnsi="Times New Roman" w:cs="Times New Roman"/>
          <w:b/>
          <w:color w:val="FF0000"/>
          <w:sz w:val="40"/>
          <w:szCs w:val="40"/>
        </w:rPr>
        <w:t>⁄</w:t>
      </w:r>
      <w:r w:rsidRPr="004F741A">
        <w:rPr>
          <w:rFonts w:ascii="Cambria Math" w:hAnsi="Cambria Math" w:cs="Cambria Math"/>
          <w:b/>
          <w:color w:val="FF0000"/>
          <w:sz w:val="40"/>
          <w:szCs w:val="40"/>
        </w:rPr>
        <w:t>𝑝</w:t>
      </w:r>
      <w:r w:rsidRPr="004F741A">
        <w:rPr>
          <w:rFonts w:ascii="Times New Roman" w:hAnsi="Times New Roman" w:cs="Times New Roman"/>
          <w:b/>
          <w:color w:val="FF0000"/>
          <w:sz w:val="40"/>
          <w:szCs w:val="40"/>
          <w:vertAlign w:val="subscript"/>
        </w:rPr>
        <w:t>н</w:t>
      </w:r>
      <w:r w:rsidRPr="00C700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A510D">
        <w:rPr>
          <w:rFonts w:ascii="Times New Roman" w:hAnsi="Times New Roman" w:cs="Times New Roman"/>
          <w:sz w:val="24"/>
          <w:szCs w:val="24"/>
        </w:rPr>
        <w:t>- компрессорные машины классифицируются следующим образом:</w:t>
      </w:r>
    </w:p>
    <w:p w14:paraId="06F96935" w14:textId="77777777" w:rsidR="00F31725" w:rsidRPr="007A510D" w:rsidRDefault="00F31725" w:rsidP="00F31725">
      <w:pPr>
        <w:pStyle w:val="a4"/>
        <w:rPr>
          <w:rFonts w:ascii="Times New Roman" w:hAnsi="Times New Roman" w:cs="Times New Roman"/>
          <w:sz w:val="24"/>
          <w:szCs w:val="24"/>
        </w:rPr>
      </w:pPr>
      <w:r w:rsidRPr="007A510D">
        <w:rPr>
          <w:rFonts w:ascii="Times New Roman" w:hAnsi="Times New Roman" w:cs="Times New Roman"/>
          <w:sz w:val="24"/>
          <w:szCs w:val="24"/>
        </w:rPr>
        <w:t>при π&lt;1,1 машины называются вентиляторами;</w:t>
      </w:r>
    </w:p>
    <w:p w14:paraId="739870C7" w14:textId="77777777" w:rsidR="00F31725" w:rsidRPr="007A510D" w:rsidRDefault="00F31725" w:rsidP="00F31725">
      <w:pPr>
        <w:pStyle w:val="a4"/>
        <w:rPr>
          <w:rFonts w:ascii="Times New Roman" w:hAnsi="Times New Roman" w:cs="Times New Roman"/>
          <w:sz w:val="24"/>
          <w:szCs w:val="24"/>
        </w:rPr>
      </w:pPr>
      <w:r w:rsidRPr="007A510D">
        <w:rPr>
          <w:rFonts w:ascii="Times New Roman" w:hAnsi="Times New Roman" w:cs="Times New Roman"/>
          <w:sz w:val="24"/>
          <w:szCs w:val="24"/>
        </w:rPr>
        <w:t>при π=1,1 - 3,0 машины без специального охлаждения называются нагнетателями (иногда газодувками);</w:t>
      </w:r>
    </w:p>
    <w:p w14:paraId="30C464B2" w14:textId="77777777" w:rsidR="00F31725" w:rsidRPr="007A510D" w:rsidRDefault="00F31725" w:rsidP="00F31725">
      <w:pPr>
        <w:pStyle w:val="a4"/>
        <w:rPr>
          <w:rFonts w:ascii="Times New Roman" w:hAnsi="Times New Roman" w:cs="Times New Roman"/>
          <w:sz w:val="24"/>
          <w:szCs w:val="24"/>
        </w:rPr>
      </w:pPr>
      <w:r w:rsidRPr="007A510D">
        <w:rPr>
          <w:rFonts w:ascii="Times New Roman" w:hAnsi="Times New Roman" w:cs="Times New Roman"/>
          <w:sz w:val="24"/>
          <w:szCs w:val="24"/>
        </w:rPr>
        <w:t xml:space="preserve">а при π&gt;3,0 все машины принято называть компрессорами. </w:t>
      </w:r>
    </w:p>
    <w:p w14:paraId="5030A412" w14:textId="77777777" w:rsidR="00801DF7" w:rsidRDefault="00F31725" w:rsidP="00F31725">
      <w:pPr>
        <w:pStyle w:val="a4"/>
      </w:pPr>
      <w:r w:rsidRPr="00F31725">
        <w:t xml:space="preserve"> Впрочем это в некоторой мере условное разделение, т.к. все названные механизмы являются компрессорным. Перемещение газов – основная задача одного из видов компрессоров – вентиляторов.</w:t>
      </w:r>
    </w:p>
    <w:p w14:paraId="70787B79" w14:textId="6F815898" w:rsidR="00125D27" w:rsidRDefault="00F31725" w:rsidP="00F31725">
      <w:pPr>
        <w:pStyle w:val="a4"/>
      </w:pPr>
      <w:r w:rsidRPr="00F31725">
        <w:t xml:space="preserve">  </w:t>
      </w:r>
    </w:p>
    <w:p w14:paraId="0E6A28D6" w14:textId="09F646D6" w:rsidR="004F741A" w:rsidRPr="006C423A" w:rsidRDefault="000E5651" w:rsidP="003A574B">
      <w:pPr>
        <w:pStyle w:val="a4"/>
        <w:rPr>
          <w:rFonts w:ascii="Cambria Math" w:eastAsiaTheme="minorEastAsia" w:hAnsi="Cambria Math"/>
          <w:color w:val="000000" w:themeColor="text1"/>
          <w:kern w:val="24"/>
          <w:sz w:val="36"/>
          <w:szCs w:val="36"/>
          <w:oMath/>
        </w:rPr>
      </w:pPr>
      <w:r w:rsidRPr="00801DF7">
        <w:rPr>
          <w:rFonts w:ascii="Times New Roman" w:hAnsi="Times New Roman" w:cs="Times New Roman"/>
          <w:sz w:val="28"/>
          <w:szCs w:val="28"/>
        </w:rPr>
        <w:t xml:space="preserve">При </w:t>
      </w:r>
      <w:r w:rsidR="004F741A">
        <w:rPr>
          <w:rFonts w:ascii="Times New Roman" w:hAnsi="Times New Roman" w:cs="Times New Roman"/>
          <w:sz w:val="28"/>
          <w:szCs w:val="28"/>
        </w:rPr>
        <w:t>эксплуатации компрессоров (</w:t>
      </w:r>
      <w:r w:rsidRPr="00801DF7">
        <w:rPr>
          <w:rFonts w:ascii="Times New Roman" w:hAnsi="Times New Roman" w:cs="Times New Roman"/>
          <w:sz w:val="28"/>
          <w:szCs w:val="28"/>
        </w:rPr>
        <w:t>и при расчётах - тоже) важно знать температуру газа T2 после</w:t>
      </w:r>
      <w:r w:rsidR="00C7000C">
        <w:rPr>
          <w:rFonts w:ascii="Times New Roman" w:hAnsi="Times New Roman" w:cs="Times New Roman"/>
          <w:sz w:val="28"/>
          <w:szCs w:val="28"/>
        </w:rPr>
        <w:t xml:space="preserve"> </w:t>
      </w:r>
      <w:r w:rsidRPr="00801DF7">
        <w:rPr>
          <w:rFonts w:ascii="Times New Roman" w:hAnsi="Times New Roman" w:cs="Times New Roman"/>
          <w:sz w:val="28"/>
          <w:szCs w:val="28"/>
        </w:rPr>
        <w:t>компрессора. Она устанавливается в зависимости от степени сжатия p2/p1. Из уравнений после ряда преобразований имеем: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36"/>
            <w:szCs w:val="36"/>
          </w:rPr>
          <w:br/>
        </m:r>
      </m:oMath>
    </w:p>
    <w:tbl>
      <w:tblPr>
        <w:tblW w:w="0" w:type="auto"/>
        <w:tblInd w:w="4042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tblBorders>
        <w:tblLook w:val="0000" w:firstRow="0" w:lastRow="0" w:firstColumn="0" w:lastColumn="0" w:noHBand="0" w:noVBand="0"/>
      </w:tblPr>
      <w:tblGrid>
        <w:gridCol w:w="2335"/>
      </w:tblGrid>
      <w:tr w:rsidR="004F741A" w14:paraId="11747A23" w14:textId="77777777" w:rsidTr="004F741A">
        <w:trPr>
          <w:trHeight w:val="1124"/>
        </w:trPr>
        <w:tc>
          <w:tcPr>
            <w:tcW w:w="2335" w:type="dxa"/>
          </w:tcPr>
          <w:p w14:paraId="2BB9C983" w14:textId="6FFBEAE3" w:rsidR="004F741A" w:rsidRDefault="006C423A" w:rsidP="004F741A">
            <w:pPr>
              <w:pStyle w:val="a4"/>
              <w:rPr>
                <w:rFonts w:ascii="Times New Roman" w:eastAsia="Calibri" w:hAnsi="Times New Roman" w:cs="Times New Roman"/>
                <w:iCs/>
                <w:color w:val="000000" w:themeColor="text1"/>
                <w:kern w:val="24"/>
                <w:sz w:val="36"/>
                <w:szCs w:val="36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36"/>
                        <w:szCs w:val="36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36"/>
                    <w:szCs w:val="36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36"/>
                        <w:szCs w:val="36"/>
                        <w:lang w:val="en-GB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m-1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m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kern w:val="24"/>
                    <w:sz w:val="36"/>
                    <w:szCs w:val="36"/>
                  </w:rPr>
                  <w:br/>
                </m:r>
              </m:oMath>
            </m:oMathPara>
          </w:p>
        </w:tc>
      </w:tr>
    </w:tbl>
    <w:p w14:paraId="7F1F7F6C" w14:textId="1F695CB8" w:rsidR="000E5651" w:rsidRPr="003A574B" w:rsidRDefault="003A574B" w:rsidP="003A574B">
      <w:pPr>
        <w:pStyle w:val="a4"/>
      </w:pPr>
      <w:r w:rsidRPr="003A574B">
        <w:t xml:space="preserve">               m – показатель политропы</w:t>
      </w:r>
      <w:r w:rsidR="007A510D">
        <w:t xml:space="preserve"> сжатия</w:t>
      </w:r>
    </w:p>
    <w:p w14:paraId="601BA4E0" w14:textId="44150DE7" w:rsidR="000E5651" w:rsidRDefault="00801DF7" w:rsidP="00801DF7">
      <w:pPr>
        <w:pStyle w:val="a4"/>
      </w:pPr>
      <w:r w:rsidRPr="00801DF7">
        <w:t>Ограничения по Т2 связаны прежде всего с устойчивостью смазки</w:t>
      </w:r>
      <w:r>
        <w:t xml:space="preserve">. </w:t>
      </w:r>
      <w:r w:rsidRPr="00801DF7">
        <w:t>. В настоящее время рассматриваемый температурный рабочий предел определён цифрами 200 / 220</w:t>
      </w:r>
      <w:r w:rsidRPr="00801DF7">
        <w:rPr>
          <w:vertAlign w:val="superscript"/>
        </w:rPr>
        <w:t>0</w:t>
      </w:r>
      <w:r w:rsidRPr="00801DF7">
        <w:t>С (соответственно - по отечественной классификации это масла класса К3-10Н / по международной DIN - масла класса VDL).</w:t>
      </w:r>
    </w:p>
    <w:p w14:paraId="76C32776" w14:textId="37CDE430" w:rsidR="004F741A" w:rsidRDefault="004F741A" w:rsidP="00801DF7">
      <w:pPr>
        <w:pStyle w:val="a4"/>
      </w:pPr>
    </w:p>
    <w:p w14:paraId="70B7C4E6" w14:textId="77777777" w:rsidR="004F741A" w:rsidRPr="00801DF7" w:rsidRDefault="004F741A" w:rsidP="00801DF7">
      <w:pPr>
        <w:pStyle w:val="a4"/>
      </w:pPr>
    </w:p>
    <w:p w14:paraId="027E32C4" w14:textId="1F4FCF3D" w:rsidR="000E5651" w:rsidRDefault="000E5651" w:rsidP="000E5651">
      <w:pPr>
        <w:pStyle w:val="a4"/>
      </w:pPr>
      <w:r w:rsidRPr="000E5651">
        <w:tab/>
      </w:r>
    </w:p>
    <w:p w14:paraId="66AA57A7" w14:textId="026D8F3D" w:rsidR="000E5651" w:rsidRDefault="00B15058" w:rsidP="000E5651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F741A" w:rsidRPr="004F741A">
        <w:rPr>
          <w:rFonts w:ascii="Times New Roman" w:hAnsi="Times New Roman" w:cs="Times New Roman"/>
          <w:b/>
          <w:sz w:val="28"/>
          <w:szCs w:val="28"/>
        </w:rPr>
        <w:t>. Гидравлические схемы</w:t>
      </w:r>
    </w:p>
    <w:p w14:paraId="65C2706A" w14:textId="76BD7AA8" w:rsidR="004F741A" w:rsidRDefault="004F741A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E17671B" w14:textId="58318870" w:rsidR="00E1195F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1916C371" wp14:editId="195475A2">
            <wp:extent cx="5368018" cy="8350250"/>
            <wp:effectExtent l="0" t="0" r="4445" b="0"/>
            <wp:docPr id="25" name="Рисунок 25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42" cy="83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208D" w14:textId="7D5FEEDD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07E75F7B" wp14:editId="5246B378">
            <wp:extent cx="5715000" cy="9074150"/>
            <wp:effectExtent l="0" t="0" r="0" b="0"/>
            <wp:docPr id="26" name="Рисунок 26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802E" w14:textId="3A42B6AC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3FC40911" wp14:editId="5E9CA3BF">
            <wp:extent cx="5715000" cy="8870950"/>
            <wp:effectExtent l="0" t="0" r="0" b="6350"/>
            <wp:docPr id="27" name="Рисунок 27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A79F" w14:textId="32C8E9EF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1C79E8C5" wp14:editId="0BE38744">
            <wp:extent cx="5715000" cy="8921750"/>
            <wp:effectExtent l="0" t="0" r="0" b="0"/>
            <wp:docPr id="28" name="Рисунок 28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526F" w14:textId="28505F4C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0F8E4407" wp14:editId="5FD46D46">
            <wp:extent cx="5715000" cy="8851900"/>
            <wp:effectExtent l="0" t="0" r="0" b="6350"/>
            <wp:docPr id="29" name="Рисунок 29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B091" w14:textId="2BC0400B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3B1C4024" wp14:editId="45D5879C">
            <wp:extent cx="5715000" cy="8877300"/>
            <wp:effectExtent l="0" t="0" r="0" b="0"/>
            <wp:docPr id="30" name="Рисунок 30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ADB5" w14:textId="401CBB80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C164E">
        <w:rPr>
          <w:rFonts w:ascii="Arial" w:eastAsia="Times New Roman" w:hAnsi="Arial" w:cs="Arial"/>
          <w:noProof/>
          <w:color w:val="00008B"/>
          <w:lang w:eastAsia="ru-RU"/>
        </w:rPr>
        <w:lastRenderedPageBreak/>
        <w:drawing>
          <wp:inline distT="0" distB="0" distL="0" distR="0" wp14:anchorId="028CE4C7" wp14:editId="723154D2">
            <wp:extent cx="5715000" cy="5492750"/>
            <wp:effectExtent l="0" t="0" r="0" b="0"/>
            <wp:docPr id="31" name="Рисунок 31" descr="Условные графические обозначения основных элементов гидропри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словные графические обозначения основных элементов гидропривод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FB04" w14:textId="4E70A50E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278E952" w14:textId="6A31431B" w:rsidR="00B15058" w:rsidRDefault="00B15058" w:rsidP="000E56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55BAA">
        <w:rPr>
          <w:rFonts w:ascii="Times New Roman" w:hAnsi="Times New Roman" w:cs="Times New Roman"/>
          <w:b/>
          <w:sz w:val="28"/>
          <w:szCs w:val="28"/>
        </w:rPr>
        <w:t>Конденсаторы ПТУ</w:t>
      </w:r>
    </w:p>
    <w:p w14:paraId="18C7F4D7" w14:textId="77777777" w:rsidR="008C1259" w:rsidRPr="008C1259" w:rsidRDefault="008C1259" w:rsidP="008C12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C1259">
        <w:rPr>
          <w:rFonts w:ascii="Times New Roman" w:hAnsi="Times New Roman" w:cs="Times New Roman"/>
          <w:sz w:val="28"/>
          <w:szCs w:val="28"/>
        </w:rPr>
        <w:t>Конденсационные установки, обслуживающие паровые двига­тели, предназначены:</w:t>
      </w:r>
    </w:p>
    <w:p w14:paraId="7EE859CB" w14:textId="55AAF912" w:rsidR="00855BAA" w:rsidRPr="008C1259" w:rsidRDefault="008C1259" w:rsidP="008C12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C1259">
        <w:rPr>
          <w:rFonts w:ascii="Times New Roman" w:hAnsi="Times New Roman" w:cs="Times New Roman"/>
          <w:sz w:val="28"/>
          <w:szCs w:val="28"/>
        </w:rPr>
        <w:t>для конденсации отработавшего пара с целью получения конденсата, пригодного для питания парогенераторов;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259">
        <w:rPr>
          <w:rFonts w:ascii="Times New Roman" w:hAnsi="Times New Roman" w:cs="Times New Roman"/>
          <w:sz w:val="28"/>
          <w:szCs w:val="28"/>
        </w:rPr>
        <w:t>для создания и поддержания разрежения, т. е. давления меньше атмосферного.</w:t>
      </w:r>
    </w:p>
    <w:p w14:paraId="37CA4382" w14:textId="31C9DCAC" w:rsidR="00855BAA" w:rsidRPr="008C1259" w:rsidRDefault="00855BAA" w:rsidP="00855BAA">
      <w:pPr>
        <w:pStyle w:val="a4"/>
        <w:rPr>
          <w:rFonts w:ascii="Times New Roman" w:hAnsi="Times New Roman" w:cs="Times New Roman"/>
          <w:sz w:val="28"/>
          <w:szCs w:val="28"/>
        </w:rPr>
      </w:pPr>
      <w:r w:rsidRPr="008C1259">
        <w:rPr>
          <w:rFonts w:ascii="Times New Roman" w:hAnsi="Times New Roman" w:cs="Times New Roman"/>
          <w:sz w:val="28"/>
          <w:szCs w:val="28"/>
        </w:rPr>
        <w:t xml:space="preserve">Под переохлаждением конденсата Δtк подразумевается разность между температурой насыщенного пара при давлении, равном давлению паровоздушной смеси при входе в конденсатор, </w:t>
      </w:r>
    </w:p>
    <w:p w14:paraId="3942C066" w14:textId="4C94FAEC" w:rsidR="00125D27" w:rsidRPr="008C1259" w:rsidRDefault="00855BAA" w:rsidP="00855BAA">
      <w:pPr>
        <w:pStyle w:val="a4"/>
        <w:rPr>
          <w:rFonts w:ascii="Times New Roman" w:hAnsi="Times New Roman" w:cs="Times New Roman"/>
          <w:sz w:val="28"/>
          <w:szCs w:val="28"/>
        </w:rPr>
      </w:pPr>
      <w:r w:rsidRPr="008C1259">
        <w:rPr>
          <w:rFonts w:ascii="Times New Roman" w:hAnsi="Times New Roman" w:cs="Times New Roman"/>
          <w:sz w:val="28"/>
          <w:szCs w:val="28"/>
        </w:rPr>
        <w:t>и действительной температуры конденсата.</w:t>
      </w:r>
    </w:p>
    <w:p w14:paraId="337DE992" w14:textId="75442F69" w:rsidR="00855BAA" w:rsidRDefault="00855BAA" w:rsidP="00855BA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5F6F32D" wp14:editId="0059F41A">
            <wp:simplePos x="0" y="0"/>
            <wp:positionH relativeFrom="column">
              <wp:posOffset>283845</wp:posOffset>
            </wp:positionH>
            <wp:positionV relativeFrom="paragraph">
              <wp:posOffset>10160</wp:posOffset>
            </wp:positionV>
            <wp:extent cx="5226050" cy="2542540"/>
            <wp:effectExtent l="0" t="0" r="0" b="0"/>
            <wp:wrapSquare wrapText="bothSides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33B06" w14:textId="77777777" w:rsidR="00855BAA" w:rsidRPr="00855BAA" w:rsidRDefault="00855BAA" w:rsidP="00855BAA"/>
    <w:p w14:paraId="2F7B05F8" w14:textId="77777777" w:rsidR="00855BAA" w:rsidRPr="00855BAA" w:rsidRDefault="00855BAA" w:rsidP="00855BAA"/>
    <w:p w14:paraId="3BFEFE8D" w14:textId="77777777" w:rsidR="00855BAA" w:rsidRPr="00855BAA" w:rsidRDefault="00855BAA" w:rsidP="00855BAA"/>
    <w:p w14:paraId="6036D68D" w14:textId="77777777" w:rsidR="00855BAA" w:rsidRPr="00855BAA" w:rsidRDefault="00855BAA" w:rsidP="00855BAA"/>
    <w:p w14:paraId="36C5FDAB" w14:textId="77777777" w:rsidR="00855BAA" w:rsidRPr="00855BAA" w:rsidRDefault="00855BAA" w:rsidP="00855BAA"/>
    <w:p w14:paraId="1EF3C251" w14:textId="77777777" w:rsidR="00855BAA" w:rsidRPr="00855BAA" w:rsidRDefault="00855BAA" w:rsidP="00855BAA"/>
    <w:p w14:paraId="26E6A4F3" w14:textId="77777777" w:rsidR="00855BAA" w:rsidRPr="00855BAA" w:rsidRDefault="00855BAA" w:rsidP="00855BAA"/>
    <w:p w14:paraId="796AD1E1" w14:textId="77777777" w:rsidR="00855BAA" w:rsidRPr="00855BAA" w:rsidRDefault="00855BAA" w:rsidP="00855BAA"/>
    <w:p w14:paraId="53DBBFE9" w14:textId="73CF6C4C" w:rsidR="00855BAA" w:rsidRDefault="008C1259" w:rsidP="00855BA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8C1259">
        <w:rPr>
          <w:rFonts w:ascii="Times New Roman" w:hAnsi="Times New Roman" w:cs="Times New Roman"/>
          <w:b/>
          <w:sz w:val="28"/>
          <w:szCs w:val="28"/>
        </w:rPr>
        <w:lastRenderedPageBreak/>
        <w:t>8. СЛВ</w:t>
      </w:r>
    </w:p>
    <w:p w14:paraId="0E18FE6F" w14:textId="7AA9D776" w:rsidR="008C1259" w:rsidRPr="008C1259" w:rsidRDefault="00607A44" w:rsidP="00855B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16CE322" wp14:editId="60BBD3CF">
            <wp:simplePos x="0" y="0"/>
            <wp:positionH relativeFrom="margin">
              <wp:align>left</wp:align>
            </wp:positionH>
            <wp:positionV relativeFrom="paragraph">
              <wp:posOffset>751205</wp:posOffset>
            </wp:positionV>
            <wp:extent cx="3221355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ight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1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F5A03" wp14:editId="7C09BC7E">
            <wp:extent cx="6074696" cy="632389"/>
            <wp:effectExtent l="0" t="0" r="2540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91" cy="6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8D5D" w14:textId="4D5D599F" w:rsidR="00607A44" w:rsidRDefault="00607A44" w:rsidP="00855BAA"/>
    <w:p w14:paraId="4079E62F" w14:textId="1143FA70" w:rsidR="008C1259" w:rsidRDefault="00607A44" w:rsidP="00607A4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6EC669D" wp14:editId="7AA11C1F">
            <wp:simplePos x="0" y="0"/>
            <wp:positionH relativeFrom="column">
              <wp:posOffset>3230880</wp:posOffset>
            </wp:positionH>
            <wp:positionV relativeFrom="paragraph">
              <wp:posOffset>501015</wp:posOffset>
            </wp:positionV>
            <wp:extent cx="2790190" cy="461010"/>
            <wp:effectExtent l="0" t="0" r="0" b="0"/>
            <wp:wrapSquare wrapText="bothSides"/>
            <wp:docPr id="20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F5744A8" wp14:editId="46450FC4">
            <wp:simplePos x="0" y="0"/>
            <wp:positionH relativeFrom="column">
              <wp:posOffset>2979420</wp:posOffset>
            </wp:positionH>
            <wp:positionV relativeFrom="paragraph">
              <wp:posOffset>1475105</wp:posOffset>
            </wp:positionV>
            <wp:extent cx="3671570" cy="499745"/>
            <wp:effectExtent l="0" t="0" r="5080" b="0"/>
            <wp:wrapSquare wrapText="bothSides"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08EC1568" w14:textId="76C811FB" w:rsidR="00855BAA" w:rsidRDefault="00855BAA" w:rsidP="00855BA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607A4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7A44" w:rsidRPr="00607A44">
        <w:rPr>
          <w:rFonts w:ascii="Times New Roman" w:hAnsi="Times New Roman" w:cs="Times New Roman"/>
          <w:b/>
          <w:sz w:val="28"/>
          <w:szCs w:val="28"/>
        </w:rPr>
        <w:t>9. СУВБ</w:t>
      </w:r>
    </w:p>
    <w:p w14:paraId="4F05EAB8" w14:textId="77777777" w:rsidR="0060154E" w:rsidRPr="0060154E" w:rsidRDefault="0060154E" w:rsidP="0060154E">
      <w:pPr>
        <w:pStyle w:val="a4"/>
      </w:pPr>
      <w:r w:rsidRPr="0060154E">
        <w:t>Ballast Water Management Systems</w:t>
      </w:r>
    </w:p>
    <w:p w14:paraId="78000459" w14:textId="77777777" w:rsidR="0060154E" w:rsidRPr="0060154E" w:rsidRDefault="0060154E" w:rsidP="0060154E">
      <w:pPr>
        <w:pStyle w:val="a4"/>
      </w:pPr>
      <w:r w:rsidRPr="0060154E">
        <w:t>В основном работа современных СУБВ строится на одном из пяти принципов:</w:t>
      </w:r>
    </w:p>
    <w:p w14:paraId="52AFC395" w14:textId="77777777" w:rsidR="0060154E" w:rsidRPr="0060154E" w:rsidRDefault="0060154E" w:rsidP="0060154E">
      <w:pPr>
        <w:pStyle w:val="a4"/>
      </w:pPr>
      <w:r w:rsidRPr="0060154E">
        <w:t>– обработка балласта ультрафиолетом;</w:t>
      </w:r>
    </w:p>
    <w:p w14:paraId="5E0B53D4" w14:textId="77777777" w:rsidR="0060154E" w:rsidRPr="0060154E" w:rsidRDefault="0060154E" w:rsidP="0060154E">
      <w:pPr>
        <w:pStyle w:val="a4"/>
      </w:pPr>
      <w:r w:rsidRPr="0060154E">
        <w:t>– электролиз попутного потока;</w:t>
      </w:r>
    </w:p>
    <w:p w14:paraId="3E85C03E" w14:textId="77777777" w:rsidR="0060154E" w:rsidRPr="0060154E" w:rsidRDefault="0060154E" w:rsidP="0060154E">
      <w:pPr>
        <w:pStyle w:val="a4"/>
      </w:pPr>
      <w:r w:rsidRPr="0060154E">
        <w:t>– электролиз полного потока;</w:t>
      </w:r>
    </w:p>
    <w:p w14:paraId="50222264" w14:textId="77777777" w:rsidR="0060154E" w:rsidRPr="0060154E" w:rsidRDefault="0060154E" w:rsidP="0060154E">
      <w:pPr>
        <w:pStyle w:val="a4"/>
      </w:pPr>
      <w:r w:rsidRPr="0060154E">
        <w:t>– впрыск химии (биоцидная система).;</w:t>
      </w:r>
    </w:p>
    <w:p w14:paraId="4DEA1F1E" w14:textId="62FD1EA1" w:rsidR="00607A44" w:rsidRDefault="0060154E" w:rsidP="0060154E">
      <w:pPr>
        <w:pStyle w:val="a4"/>
      </w:pPr>
      <w:r w:rsidRPr="0060154E">
        <w:t xml:space="preserve"> – обработка балласта инертным газом;</w:t>
      </w:r>
    </w:p>
    <w:p w14:paraId="238CFD07" w14:textId="72D3B6A7" w:rsidR="0060154E" w:rsidRDefault="0060154E" w:rsidP="0060154E">
      <w:pPr>
        <w:pStyle w:val="a4"/>
      </w:pPr>
    </w:p>
    <w:p w14:paraId="3F131EF4" w14:textId="66531FF8" w:rsidR="0060154E" w:rsidRDefault="0060154E" w:rsidP="0060154E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60154E">
        <w:rPr>
          <w:rFonts w:ascii="Times New Roman" w:hAnsi="Times New Roman" w:cs="Times New Roman"/>
          <w:b/>
          <w:sz w:val="28"/>
          <w:szCs w:val="28"/>
        </w:rPr>
        <w:t>10. Якорные и швартовые механизмы</w:t>
      </w:r>
    </w:p>
    <w:p w14:paraId="3CCEAFC8" w14:textId="4C2E6EFD" w:rsidR="00B077B2" w:rsidRDefault="00B077B2" w:rsidP="0060154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767682" wp14:editId="009D1DC4">
            <wp:extent cx="6422390" cy="230505"/>
            <wp:effectExtent l="0" t="0" r="0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4E96" w14:textId="39230675" w:rsidR="00B077B2" w:rsidRDefault="00B077B2" w:rsidP="00B077B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7589D66" wp14:editId="0FBB87A8">
            <wp:simplePos x="0" y="0"/>
            <wp:positionH relativeFrom="margin">
              <wp:align>left</wp:align>
            </wp:positionH>
            <wp:positionV relativeFrom="paragraph">
              <wp:posOffset>98377</wp:posOffset>
            </wp:positionV>
            <wp:extent cx="2674620" cy="1734820"/>
            <wp:effectExtent l="0" t="0" r="0" b="0"/>
            <wp:wrapSquare wrapText="bothSides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CFF477B" wp14:editId="4C39669F">
            <wp:simplePos x="0" y="0"/>
            <wp:positionH relativeFrom="column">
              <wp:posOffset>2872924</wp:posOffset>
            </wp:positionH>
            <wp:positionV relativeFrom="paragraph">
              <wp:posOffset>346740</wp:posOffset>
            </wp:positionV>
            <wp:extent cx="3469640" cy="495935"/>
            <wp:effectExtent l="0" t="0" r="0" b="0"/>
            <wp:wrapSquare wrapText="bothSides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64CB0F" w14:textId="6A7582AD" w:rsidR="00B077B2" w:rsidRDefault="00B077B2" w:rsidP="00B077B2"/>
    <w:p w14:paraId="0BEE2082" w14:textId="0D812621" w:rsidR="00B077B2" w:rsidRPr="00B077B2" w:rsidRDefault="00B077B2" w:rsidP="00B077B2"/>
    <w:p w14:paraId="48913D92" w14:textId="4DA458B0" w:rsidR="00B077B2" w:rsidRPr="00B077B2" w:rsidRDefault="00B077B2" w:rsidP="00B077B2"/>
    <w:p w14:paraId="55FB5A97" w14:textId="284FE0A5" w:rsidR="00B077B2" w:rsidRDefault="00B077B2" w:rsidP="00B077B2"/>
    <w:p w14:paraId="2E4F84FA" w14:textId="77777777" w:rsidR="00F64D14" w:rsidRDefault="00F64D14" w:rsidP="003C028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2180AB1" wp14:editId="0FCD73BF">
            <wp:simplePos x="0" y="0"/>
            <wp:positionH relativeFrom="column">
              <wp:posOffset>3236595</wp:posOffset>
            </wp:positionH>
            <wp:positionV relativeFrom="paragraph">
              <wp:posOffset>45720</wp:posOffset>
            </wp:positionV>
            <wp:extent cx="2338705" cy="1225550"/>
            <wp:effectExtent l="0" t="0" r="4445" b="0"/>
            <wp:wrapSquare wrapText="bothSides"/>
            <wp:docPr id="4107" name="Рисунок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282">
        <w:rPr>
          <w:rFonts w:ascii="Times New Roman" w:hAnsi="Times New Roman" w:cs="Times New Roman"/>
          <w:b/>
          <w:sz w:val="28"/>
          <w:szCs w:val="28"/>
        </w:rPr>
        <w:t>11. Противопожарные системы</w:t>
      </w:r>
      <w:r w:rsidR="003C0282" w:rsidRPr="003C0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47867C5" w14:textId="421B59C4" w:rsidR="003C0282" w:rsidRPr="003C0282" w:rsidRDefault="003C0282" w:rsidP="003C028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C0282">
        <w:rPr>
          <w:rFonts w:ascii="Times New Roman" w:hAnsi="Times New Roman" w:cs="Times New Roman"/>
          <w:sz w:val="24"/>
          <w:szCs w:val="24"/>
        </w:rPr>
        <w:t>Треугольник огня и пожарный тетраэдр</w:t>
      </w:r>
    </w:p>
    <w:p w14:paraId="22309D6E" w14:textId="4F6ACE1B" w:rsidR="00F64D14" w:rsidRPr="00F64D14" w:rsidRDefault="00F64D14" w:rsidP="00F64D14">
      <w:pPr>
        <w:pStyle w:val="a4"/>
      </w:pPr>
      <w:r>
        <w:t>Система водяного пожаротушения;</w:t>
      </w:r>
    </w:p>
    <w:p w14:paraId="3E144E77" w14:textId="4F71CBD5" w:rsidR="00F64D14" w:rsidRPr="00F64D14" w:rsidRDefault="00F64D14" w:rsidP="00F64D14">
      <w:pPr>
        <w:pStyle w:val="a4"/>
      </w:pPr>
      <w:r w:rsidRPr="00F64D14">
        <w:t>Система водяных завес</w:t>
      </w:r>
      <w:r>
        <w:t>;</w:t>
      </w:r>
    </w:p>
    <w:p w14:paraId="2C130C57" w14:textId="432CEF16" w:rsidR="00F64D14" w:rsidRPr="00F64D14" w:rsidRDefault="00F64D14" w:rsidP="00F64D14">
      <w:pPr>
        <w:pStyle w:val="a4"/>
      </w:pPr>
      <w:r w:rsidRPr="00F64D14">
        <w:t>Система водораспыления</w:t>
      </w:r>
      <w:r>
        <w:t xml:space="preserve"> – водяного тумана;</w:t>
      </w:r>
    </w:p>
    <w:p w14:paraId="71CD28AA" w14:textId="68706885" w:rsidR="00F64D14" w:rsidRPr="00F64D14" w:rsidRDefault="00F64D14" w:rsidP="00F64D14">
      <w:pPr>
        <w:pStyle w:val="a4"/>
      </w:pPr>
      <w:r w:rsidRPr="00F64D14">
        <w:t xml:space="preserve">Спринклерная </w:t>
      </w:r>
      <w:r>
        <w:t>и Дренчерная системы;</w:t>
      </w:r>
    </w:p>
    <w:p w14:paraId="5442C8C5" w14:textId="2CA60BFE" w:rsidR="00F64D14" w:rsidRPr="00F64D14" w:rsidRDefault="00C81FBB" w:rsidP="00F64D14">
      <w:pPr>
        <w:pStyle w:val="a4"/>
      </w:pPr>
      <w:r w:rsidRPr="00F64D14">
        <w:t>Система углекислотного тушения</w:t>
      </w:r>
      <w:r>
        <w:t xml:space="preserve">; </w:t>
      </w:r>
      <w:r w:rsidRPr="00F64D14">
        <w:t>Система пенотушения</w:t>
      </w:r>
      <w:r>
        <w:t xml:space="preserve">; </w:t>
      </w:r>
      <w:r w:rsidRPr="00F64D14">
        <w:t xml:space="preserve"> </w:t>
      </w:r>
      <w:r w:rsidR="00F64D14" w:rsidRPr="00F64D14">
        <w:t>Система паротушения</w:t>
      </w:r>
      <w:r w:rsidR="00F64D14">
        <w:t xml:space="preserve">; </w:t>
      </w:r>
    </w:p>
    <w:p w14:paraId="211D0AEE" w14:textId="585A3723" w:rsidR="00F64D14" w:rsidRPr="00F64D14" w:rsidRDefault="00F64D14" w:rsidP="00F64D14">
      <w:pPr>
        <w:pStyle w:val="a4"/>
      </w:pPr>
      <w:r w:rsidRPr="00F64D14">
        <w:t>Система объемного химического тушения</w:t>
      </w:r>
      <w:r>
        <w:t xml:space="preserve"> (</w:t>
      </w:r>
      <w:r w:rsidR="00C81FBB">
        <w:t xml:space="preserve">бром-этил, </w:t>
      </w:r>
      <w:r>
        <w:rPr>
          <w:lang w:val="en-GB"/>
        </w:rPr>
        <w:t>NOVEC</w:t>
      </w:r>
      <w:r>
        <w:t xml:space="preserve">=фторкетон);  </w:t>
      </w:r>
      <w:r w:rsidR="00C81FBB">
        <w:t>Порошкового тушения;</w:t>
      </w:r>
    </w:p>
    <w:p w14:paraId="1176506C" w14:textId="0852096A" w:rsidR="003C0282" w:rsidRDefault="00F64D14" w:rsidP="00F64D14">
      <w:pPr>
        <w:pStyle w:val="a4"/>
      </w:pPr>
      <w:r w:rsidRPr="00F64D14">
        <w:t>Система тушения инертными газами</w:t>
      </w:r>
      <w:r w:rsidR="00C81FBB">
        <w:t xml:space="preserve">, Аэрозольно-модульная система; </w:t>
      </w:r>
      <w:r>
        <w:t>…</w:t>
      </w:r>
    </w:p>
    <w:p w14:paraId="4E3FE300" w14:textId="6FFA194A" w:rsidR="00C81FBB" w:rsidRDefault="00C81FBB" w:rsidP="00F64D14">
      <w:pPr>
        <w:pStyle w:val="a4"/>
      </w:pPr>
      <w:r>
        <w:t>ТРЕБОВАНИЯ К НАСОСАМ!</w:t>
      </w:r>
    </w:p>
    <w:p w14:paraId="5AE96D3D" w14:textId="1DE02D10" w:rsidR="00F64D14" w:rsidRDefault="00C81FBB" w:rsidP="00F64D14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6C423A"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Pr="00C81FBB">
        <w:rPr>
          <w:rFonts w:ascii="Times New Roman" w:hAnsi="Times New Roman" w:cs="Times New Roman"/>
          <w:b/>
          <w:sz w:val="28"/>
          <w:szCs w:val="28"/>
        </w:rPr>
        <w:t>. Виды освидетельствований РМРС</w:t>
      </w:r>
    </w:p>
    <w:p w14:paraId="68B9135C" w14:textId="77777777" w:rsidR="00C81FBB" w:rsidRPr="00C81FBB" w:rsidRDefault="00C81FBB" w:rsidP="00C81FBB">
      <w:pPr>
        <w:pStyle w:val="a4"/>
      </w:pPr>
      <w:r w:rsidRPr="00C81FBB">
        <w:t>Первоначальное освидетельствование</w:t>
      </w:r>
    </w:p>
    <w:p w14:paraId="76B0BFEF" w14:textId="77777777" w:rsidR="00C81FBB" w:rsidRPr="00C81FBB" w:rsidRDefault="00C81FBB" w:rsidP="00C81FBB">
      <w:pPr>
        <w:pStyle w:val="a4"/>
      </w:pPr>
      <w:r w:rsidRPr="00C81FBB">
        <w:t>Ежегодное освидетельствование судна</w:t>
      </w:r>
    </w:p>
    <w:p w14:paraId="664BA84F" w14:textId="77777777" w:rsidR="00C81FBB" w:rsidRPr="00C81FBB" w:rsidRDefault="00C81FBB" w:rsidP="00C81FBB">
      <w:pPr>
        <w:pStyle w:val="a4"/>
        <w:rPr>
          <w:color w:val="767171" w:themeColor="background2" w:themeShade="80"/>
          <w:sz w:val="16"/>
          <w:szCs w:val="16"/>
        </w:rPr>
      </w:pPr>
      <w:r w:rsidRPr="00C81FBB">
        <w:rPr>
          <w:color w:val="767171" w:themeColor="background2" w:themeShade="80"/>
          <w:sz w:val="16"/>
          <w:szCs w:val="16"/>
        </w:rPr>
        <w:t>Освидетельствование валопроводов/главных САУС</w:t>
      </w:r>
    </w:p>
    <w:p w14:paraId="7F84D575" w14:textId="77777777" w:rsidR="00C81FBB" w:rsidRPr="00C81FBB" w:rsidRDefault="00C81FBB" w:rsidP="00C81FBB">
      <w:pPr>
        <w:pStyle w:val="a4"/>
        <w:rPr>
          <w:color w:val="767171" w:themeColor="background2" w:themeShade="80"/>
          <w:sz w:val="16"/>
          <w:szCs w:val="16"/>
        </w:rPr>
      </w:pPr>
      <w:r w:rsidRPr="00C81FBB">
        <w:rPr>
          <w:color w:val="767171" w:themeColor="background2" w:themeShade="80"/>
          <w:sz w:val="16"/>
          <w:szCs w:val="16"/>
        </w:rPr>
        <w:t>Освидетельствование подводной части</w:t>
      </w:r>
    </w:p>
    <w:p w14:paraId="1868FD06" w14:textId="77777777" w:rsidR="00C81FBB" w:rsidRPr="00C81FBB" w:rsidRDefault="00C81FBB" w:rsidP="00C81FBB">
      <w:pPr>
        <w:pStyle w:val="a4"/>
      </w:pPr>
      <w:r w:rsidRPr="00C81FBB">
        <w:t>Очередное освидетельствование судна</w:t>
      </w:r>
    </w:p>
    <w:p w14:paraId="66B339CB" w14:textId="77777777" w:rsidR="00C81FBB" w:rsidRPr="00C81FBB" w:rsidRDefault="00C81FBB" w:rsidP="00C81FBB">
      <w:pPr>
        <w:pStyle w:val="a4"/>
      </w:pPr>
      <w:r w:rsidRPr="00C81FBB">
        <w:t>Внеочередное освидетельствование</w:t>
      </w:r>
    </w:p>
    <w:p w14:paraId="71E0EC13" w14:textId="62B4E957" w:rsidR="00C81FBB" w:rsidRPr="00C81FBB" w:rsidRDefault="00C81FBB" w:rsidP="00C81FBB">
      <w:pPr>
        <w:pStyle w:val="a4"/>
      </w:pPr>
      <w:r w:rsidRPr="00C81FBB">
        <w:t>Специальное освидетельствование</w:t>
      </w:r>
    </w:p>
    <w:p w14:paraId="3A8A8639" w14:textId="6BB8AD67" w:rsidR="00F64D14" w:rsidRDefault="00F64D14" w:rsidP="00B077B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14:paraId="1B69DEA7" w14:textId="2BCB4A1E" w:rsidR="00B077B2" w:rsidRDefault="003C0282" w:rsidP="00B077B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E010B">
        <w:rPr>
          <w:rFonts w:ascii="Times New Roman" w:hAnsi="Times New Roman" w:cs="Times New Roman"/>
          <w:b/>
          <w:sz w:val="28"/>
          <w:szCs w:val="28"/>
        </w:rPr>
        <w:t>3</w:t>
      </w:r>
      <w:r w:rsidR="00B077B2" w:rsidRPr="00B077B2">
        <w:rPr>
          <w:rFonts w:ascii="Times New Roman" w:hAnsi="Times New Roman" w:cs="Times New Roman"/>
          <w:b/>
          <w:sz w:val="28"/>
          <w:szCs w:val="28"/>
        </w:rPr>
        <w:t>. Системы сточных вод</w:t>
      </w:r>
    </w:p>
    <w:p w14:paraId="6E4CAC57" w14:textId="071AA8DF" w:rsidR="00B077B2" w:rsidRPr="008773E1" w:rsidRDefault="00B077B2" w:rsidP="00B077B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73E1">
        <w:rPr>
          <w:rFonts w:ascii="Times New Roman" w:hAnsi="Times New Roman" w:cs="Times New Roman"/>
          <w:sz w:val="24"/>
          <w:szCs w:val="24"/>
        </w:rPr>
        <w:t>В соответствии с требованиями МАРПОЛ 73/78 сброс в море необработанных сточных вод запрещается.</w:t>
      </w:r>
    </w:p>
    <w:p w14:paraId="61601FD7" w14:textId="77777777" w:rsidR="00B077B2" w:rsidRPr="008773E1" w:rsidRDefault="00B077B2" w:rsidP="00B077B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73E1">
        <w:rPr>
          <w:rFonts w:ascii="Times New Roman" w:hAnsi="Times New Roman" w:cs="Times New Roman"/>
          <w:sz w:val="24"/>
          <w:szCs w:val="24"/>
        </w:rPr>
        <w:t>Исключение составляют следующие случаи:</w:t>
      </w:r>
    </w:p>
    <w:p w14:paraId="3BAA68F6" w14:textId="116F879B" w:rsidR="00B077B2" w:rsidRPr="008773E1" w:rsidRDefault="008773E1" w:rsidP="008773E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077B2" w:rsidRPr="008773E1">
        <w:rPr>
          <w:rFonts w:ascii="Times New Roman" w:hAnsi="Times New Roman" w:cs="Times New Roman"/>
          <w:sz w:val="24"/>
          <w:szCs w:val="24"/>
        </w:rPr>
        <w:t xml:space="preserve">Судно сбрасывает измельченные и обеззараженные сточные воды на расстоянии более 4 морских миль от ближайшего берега, используя устройство, одобренное Регистром. </w:t>
      </w:r>
    </w:p>
    <w:p w14:paraId="13896FC6" w14:textId="77777777" w:rsidR="00B077B2" w:rsidRPr="008773E1" w:rsidRDefault="00B077B2" w:rsidP="00B077B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73E1">
        <w:rPr>
          <w:rFonts w:ascii="Times New Roman" w:hAnsi="Times New Roman" w:cs="Times New Roman"/>
          <w:sz w:val="24"/>
          <w:szCs w:val="24"/>
        </w:rPr>
        <w:t>Или сбрасывает не измельченные и не обеззараженные сточные воды на расстоянии более 12 морских миль от ближайшего берега, причем в обоих случаях накопленные в сборных танках сточные воды сбрасываются с судна постепенно при скорости судна не менее 4 уз;</w:t>
      </w:r>
    </w:p>
    <w:p w14:paraId="276C4336" w14:textId="77777777" w:rsidR="008773E1" w:rsidRDefault="00B077B2" w:rsidP="00B077B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73E1">
        <w:rPr>
          <w:rFonts w:ascii="Times New Roman" w:hAnsi="Times New Roman" w:cs="Times New Roman"/>
          <w:sz w:val="24"/>
          <w:szCs w:val="24"/>
        </w:rPr>
        <w:t>2. На судне действует</w:t>
      </w:r>
      <w:r w:rsidR="008773E1" w:rsidRPr="008773E1">
        <w:rPr>
          <w:rFonts w:ascii="Times New Roman" w:hAnsi="Times New Roman" w:cs="Times New Roman"/>
          <w:sz w:val="24"/>
          <w:szCs w:val="24"/>
        </w:rPr>
        <w:t xml:space="preserve"> </w:t>
      </w:r>
      <w:r w:rsidRPr="008773E1">
        <w:rPr>
          <w:rFonts w:ascii="Times New Roman" w:hAnsi="Times New Roman" w:cs="Times New Roman"/>
          <w:sz w:val="24"/>
          <w:szCs w:val="24"/>
        </w:rPr>
        <w:t xml:space="preserve"> установка для обработки сточных вод,</w:t>
      </w:r>
      <w:r w:rsidR="008773E1" w:rsidRPr="008773E1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8773E1">
        <w:rPr>
          <w:rFonts w:ascii="Times New Roman" w:hAnsi="Times New Roman" w:cs="Times New Roman"/>
          <w:sz w:val="24"/>
          <w:szCs w:val="24"/>
        </w:rPr>
        <w:t>ая имеет свидетельство Регистра.</w:t>
      </w:r>
    </w:p>
    <w:p w14:paraId="7EE52436" w14:textId="0FC147FC" w:rsidR="008773E1" w:rsidRPr="008773E1" w:rsidRDefault="008773E1" w:rsidP="008773E1">
      <w:pPr>
        <w:pStyle w:val="a4"/>
      </w:pPr>
      <w:r w:rsidRPr="008773E1">
        <w:t>Применяемые в настоящее время на судах установки для обработки стоков могут быть разделены на две группы:</w:t>
      </w:r>
      <w:r>
        <w:t xml:space="preserve"> А. </w:t>
      </w:r>
      <w:r w:rsidRPr="008773E1">
        <w:rPr>
          <w:rFonts w:ascii="Times New Roman" w:hAnsi="Times New Roman" w:cs="Times New Roman"/>
        </w:rPr>
        <w:t>установки, действие которых основано на биологическом (биохимическом) принципе;</w:t>
      </w:r>
    </w:p>
    <w:p w14:paraId="24CD3420" w14:textId="04F34D1E" w:rsidR="00B077B2" w:rsidRDefault="008773E1" w:rsidP="008773E1">
      <w:pPr>
        <w:pStyle w:val="a4"/>
      </w:pPr>
      <w:r>
        <w:t xml:space="preserve">              Б. </w:t>
      </w:r>
      <w:r w:rsidRPr="008773E1">
        <w:t>установки с физико-химическим (электрохимическим) принципом действия</w:t>
      </w:r>
      <w:r>
        <w:t xml:space="preserve">. </w:t>
      </w:r>
      <w:r w:rsidRPr="008773E1">
        <w:t>Для этой цели используются  - химическая обработка, - реагентная коагуляция,</w:t>
      </w:r>
      <w:r>
        <w:t xml:space="preserve"> </w:t>
      </w:r>
      <w:r w:rsidRPr="008773E1">
        <w:t xml:space="preserve"> - осаждение взвешенных и скоагулированных загрязнений,  - флотация, - фильтрование, - окисление загрязнений и др </w:t>
      </w:r>
    </w:p>
    <w:p w14:paraId="04E21EB7" w14:textId="295EB971" w:rsidR="008773E1" w:rsidRPr="008773E1" w:rsidRDefault="008773E1" w:rsidP="008773E1">
      <w:pPr>
        <w:pStyle w:val="a4"/>
      </w:pPr>
    </w:p>
    <w:p w14:paraId="44437A4A" w14:textId="77777777" w:rsidR="00B30A0F" w:rsidRDefault="008773E1" w:rsidP="008773E1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D9382B6" wp14:editId="22A98201">
            <wp:simplePos x="0" y="0"/>
            <wp:positionH relativeFrom="margin">
              <wp:posOffset>-158115</wp:posOffset>
            </wp:positionH>
            <wp:positionV relativeFrom="paragraph">
              <wp:posOffset>52705</wp:posOffset>
            </wp:positionV>
            <wp:extent cx="3486150" cy="1687830"/>
            <wp:effectExtent l="0" t="0" r="0" b="7620"/>
            <wp:wrapSquare wrapText="bothSides"/>
            <wp:docPr id="1026" name="Picture 2" descr="Установка для очистки сточных">
              <a:extLst xmlns:a="http://schemas.openxmlformats.org/drawingml/2006/main">
                <a:ext uri="{FF2B5EF4-FFF2-40B4-BE49-F238E27FC236}">
                  <a16:creationId xmlns:a16="http://schemas.microsoft.com/office/drawing/2014/main" id="{632C83BD-488D-4D52-9D78-461F9AF3A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Установка для очистки сточных">
                      <a:extLst>
                        <a:ext uri="{FF2B5EF4-FFF2-40B4-BE49-F238E27FC236}">
                          <a16:creationId xmlns:a16="http://schemas.microsoft.com/office/drawing/2014/main" id="{632C83BD-488D-4D52-9D78-461F9AF3A6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87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1">
        <w:t>Рис. 3 Принципиальная схема судовой установки для очистки сточных и хозяйственно-бытовых вод типа “ЛК” с биологическим принципом действия:</w:t>
      </w:r>
    </w:p>
    <w:p w14:paraId="7D822195" w14:textId="246EA883" w:rsidR="008773E1" w:rsidRPr="008773E1" w:rsidRDefault="008773E1" w:rsidP="008773E1">
      <w:pPr>
        <w:pStyle w:val="a4"/>
        <w:rPr>
          <w:sz w:val="18"/>
          <w:szCs w:val="18"/>
        </w:rPr>
      </w:pPr>
      <w:r w:rsidRPr="008773E1">
        <w:t xml:space="preserve"> I – предварительная камера; II – камера аэрирования; III – камера осаждения; IV – камера обеззараживания.</w:t>
      </w:r>
      <w:r w:rsidRPr="008773E1">
        <w:br/>
      </w:r>
      <w:r w:rsidRPr="008773E1">
        <w:rPr>
          <w:sz w:val="18"/>
          <w:szCs w:val="18"/>
        </w:rPr>
        <w:t xml:space="preserve">1 – вход сточных вод; 2 – решетка; 3 – цистерна гипохлорита натрия; 4 – дезаратор; 5 – вход хозяйственно-бытовых вод; </w:t>
      </w:r>
    </w:p>
    <w:p w14:paraId="6E627D94" w14:textId="77777777" w:rsidR="00B30A0F" w:rsidRDefault="008773E1" w:rsidP="008773E1">
      <w:pPr>
        <w:pStyle w:val="a4"/>
        <w:rPr>
          <w:sz w:val="18"/>
          <w:szCs w:val="18"/>
        </w:rPr>
      </w:pPr>
      <w:r w:rsidRPr="008773E1">
        <w:rPr>
          <w:sz w:val="18"/>
          <w:szCs w:val="18"/>
        </w:rPr>
        <w:t xml:space="preserve">6 – верхний датчик уровня; 7 – нижний датчик уровня; </w:t>
      </w:r>
    </w:p>
    <w:p w14:paraId="51701A6E" w14:textId="77777777" w:rsidR="00B30A0F" w:rsidRDefault="008773E1" w:rsidP="008773E1">
      <w:pPr>
        <w:pStyle w:val="a4"/>
        <w:rPr>
          <w:sz w:val="18"/>
          <w:szCs w:val="18"/>
        </w:rPr>
      </w:pPr>
      <w:r w:rsidRPr="008773E1">
        <w:rPr>
          <w:sz w:val="18"/>
          <w:szCs w:val="18"/>
        </w:rPr>
        <w:t>8 – откачивающий насос; 9 – слив очищенной воды за борт;</w:t>
      </w:r>
    </w:p>
    <w:p w14:paraId="6B09653C" w14:textId="77777777" w:rsidR="00B30A0F" w:rsidRDefault="008773E1" w:rsidP="008773E1">
      <w:pPr>
        <w:pStyle w:val="a4"/>
        <w:rPr>
          <w:sz w:val="18"/>
          <w:szCs w:val="18"/>
        </w:rPr>
      </w:pPr>
      <w:r w:rsidRPr="008773E1">
        <w:rPr>
          <w:sz w:val="18"/>
          <w:szCs w:val="18"/>
        </w:rPr>
        <w:t xml:space="preserve"> 10 – воздуходувка; 11 – перфорированная трубка; </w:t>
      </w:r>
    </w:p>
    <w:p w14:paraId="75D5901E" w14:textId="54B2D104" w:rsidR="00B077B2" w:rsidRPr="008773E1" w:rsidRDefault="008773E1" w:rsidP="008773E1">
      <w:pPr>
        <w:pStyle w:val="a4"/>
        <w:rPr>
          <w:sz w:val="18"/>
          <w:szCs w:val="18"/>
        </w:rPr>
      </w:pPr>
      <w:r w:rsidRPr="008773E1">
        <w:rPr>
          <w:sz w:val="18"/>
          <w:szCs w:val="18"/>
        </w:rPr>
        <w:t>12 – циркуляционный насос; 13 – щит управления</w:t>
      </w:r>
    </w:p>
    <w:p w14:paraId="0234A370" w14:textId="1551D5AD" w:rsidR="00B077B2" w:rsidRDefault="00B077B2" w:rsidP="00B077B2"/>
    <w:p w14:paraId="2666EB19" w14:textId="6FD6C1CB" w:rsidR="0060154E" w:rsidRDefault="009E010B" w:rsidP="00B077B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9E010B">
        <w:rPr>
          <w:rFonts w:ascii="Times New Roman" w:hAnsi="Times New Roman" w:cs="Times New Roman"/>
          <w:b/>
          <w:sz w:val="28"/>
          <w:szCs w:val="28"/>
        </w:rPr>
        <w:t>14. Бункеровка</w:t>
      </w:r>
    </w:p>
    <w:p w14:paraId="4EA6F99F" w14:textId="6CBA159F" w:rsidR="009E010B" w:rsidRPr="009E010B" w:rsidRDefault="009E010B" w:rsidP="009E010B">
      <w:pPr>
        <w:pStyle w:val="a4"/>
      </w:pPr>
      <w:r w:rsidRPr="009E010B">
        <w:t>Международный стандарт по топливу  ISO 8217-2010, в соответствии с которым  приведен и Российский ГОСТ 32510-2013,</w:t>
      </w:r>
      <w:r>
        <w:t xml:space="preserve"> </w:t>
      </w:r>
      <w:r w:rsidRPr="009E010B">
        <w:t>«…устанавливает  требования к судовым</w:t>
      </w:r>
      <w:r>
        <w:t xml:space="preserve"> </w:t>
      </w:r>
      <w:r w:rsidRPr="009E010B">
        <w:t>топливам для судовых энергетических  установок - дизелей и котлов:</w:t>
      </w:r>
    </w:p>
    <w:p w14:paraId="76C3369B" w14:textId="77777777" w:rsidR="009E010B" w:rsidRPr="009E010B" w:rsidRDefault="009E010B" w:rsidP="009E010B">
      <w:pPr>
        <w:pStyle w:val="a4"/>
      </w:pPr>
      <w:r w:rsidRPr="009E010B">
        <w:t>к дистиллятным топливам 7 марок: DMX,  DMA, DFA, DMZ, DFZ, DMB, DFB.</w:t>
      </w:r>
    </w:p>
    <w:p w14:paraId="5355234D" w14:textId="585EFF00" w:rsidR="009E010B" w:rsidRDefault="009E010B" w:rsidP="009E010B">
      <w:pPr>
        <w:pStyle w:val="a4"/>
      </w:pPr>
      <w:r w:rsidRPr="009E010B">
        <w:t>к судовым остаточным топливам 11</w:t>
      </w:r>
      <w:r>
        <w:t xml:space="preserve"> </w:t>
      </w:r>
      <w:r w:rsidRPr="009E010B">
        <w:t>марок: RMA 10, RMB 30, RMD 80, RME 180,</w:t>
      </w:r>
      <w:r>
        <w:t xml:space="preserve"> </w:t>
      </w:r>
      <w:r w:rsidRPr="009E010B">
        <w:t>RMG 180, RMG 380, RMG 500, RMG 700,  RMK 380, RMK 500, RMK 700</w:t>
      </w:r>
      <w:r>
        <w:t>…»</w:t>
      </w:r>
    </w:p>
    <w:p w14:paraId="50D23715" w14:textId="24C7900D" w:rsidR="009E010B" w:rsidRPr="009E010B" w:rsidRDefault="009E010B" w:rsidP="009E010B">
      <w:pPr>
        <w:pStyle w:val="a4"/>
      </w:pPr>
      <w:r w:rsidRPr="009E010B">
        <w:t xml:space="preserve">Важно знать, что </w:t>
      </w:r>
      <w:r w:rsidRPr="009E010B">
        <w:rPr>
          <w:rFonts w:ascii="Times New Roman" w:hAnsi="Times New Roman" w:cs="Times New Roman"/>
          <w:sz w:val="28"/>
          <w:szCs w:val="28"/>
        </w:rPr>
        <w:t>минимальная температура вспышки топлива для судов  не может быть ниже 60</w:t>
      </w:r>
      <w:r w:rsidRPr="009E010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9E010B">
        <w:rPr>
          <w:rFonts w:ascii="Times New Roman" w:hAnsi="Times New Roman" w:cs="Times New Roman"/>
          <w:sz w:val="28"/>
          <w:szCs w:val="28"/>
        </w:rPr>
        <w:t>С</w:t>
      </w:r>
      <w:r w:rsidRPr="009E010B">
        <w:t>!</w:t>
      </w:r>
      <w:r>
        <w:t xml:space="preserve"> </w:t>
      </w:r>
      <w:r w:rsidRPr="009E010B">
        <w:rPr>
          <w:rFonts w:ascii="Times New Roman" w:hAnsi="Times New Roman" w:cs="Times New Roman"/>
          <w:sz w:val="24"/>
          <w:szCs w:val="24"/>
        </w:rPr>
        <w:t>Исключение - для топлива, которое будет храниться вне МО, т.е. для топлива  аварийных ДГ или шлюпочных двигателей.  Здесь допускается температура вспышки  43</w:t>
      </w:r>
      <w:r w:rsidRPr="009E010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9E010B">
        <w:rPr>
          <w:rFonts w:ascii="Times New Roman" w:hAnsi="Times New Roman" w:cs="Times New Roman"/>
          <w:sz w:val="24"/>
          <w:szCs w:val="24"/>
        </w:rPr>
        <w:t>С</w:t>
      </w:r>
      <w:r w:rsidRPr="009E010B">
        <w:t>.</w:t>
      </w:r>
    </w:p>
    <w:p w14:paraId="5A85B367" w14:textId="2436F988" w:rsidR="00B077B2" w:rsidRDefault="00B077B2" w:rsidP="00B077B2"/>
    <w:p w14:paraId="0439E4A8" w14:textId="77777777" w:rsidR="00F230CF" w:rsidRDefault="00F230CF" w:rsidP="00F230CF">
      <w:pPr>
        <w:pStyle w:val="a4"/>
      </w:pPr>
      <w:r>
        <w:t>Перед бункеровкой</w:t>
      </w:r>
    </w:p>
    <w:p w14:paraId="40231566" w14:textId="77777777" w:rsidR="00F230CF" w:rsidRDefault="00F230CF" w:rsidP="00F230CF">
      <w:pPr>
        <w:pStyle w:val="a4"/>
      </w:pPr>
      <w:r>
        <w:t>1. В период подготовки к приему нефтепродуктов ответственный за операции на судне должен убедиться, что:</w:t>
      </w:r>
    </w:p>
    <w:p w14:paraId="1CF8B13D" w14:textId="77777777" w:rsidR="00F230CF" w:rsidRDefault="00F230CF" w:rsidP="00F230CF">
      <w:pPr>
        <w:pStyle w:val="a4"/>
      </w:pPr>
      <w:r>
        <w:t>•</w:t>
      </w:r>
      <w:r>
        <w:tab/>
        <w:t>закрыты палубные шпигаты;</w:t>
      </w:r>
    </w:p>
    <w:p w14:paraId="0BB43A12" w14:textId="77777777" w:rsidR="00F230CF" w:rsidRDefault="00F230CF" w:rsidP="00F230CF">
      <w:pPr>
        <w:pStyle w:val="a4"/>
      </w:pPr>
      <w:r>
        <w:t>•</w:t>
      </w:r>
      <w:r>
        <w:tab/>
        <w:t>воздушные трубы танков исправны, обеспечивают свободный выход вытесняемого воздуха и газов;</w:t>
      </w:r>
    </w:p>
    <w:p w14:paraId="1C246DE7" w14:textId="77777777" w:rsidR="00F230CF" w:rsidRDefault="00F230CF" w:rsidP="00F230CF">
      <w:pPr>
        <w:pStyle w:val="a4"/>
      </w:pPr>
      <w:r>
        <w:lastRenderedPageBreak/>
        <w:t>•</w:t>
      </w:r>
      <w:r>
        <w:tab/>
        <w:t>установлены поддоны (огороженные участки палубы) под приемными патрубками и под отверстиями воздушных труб заполняемых емкостей;</w:t>
      </w:r>
    </w:p>
    <w:p w14:paraId="52EBE4C6" w14:textId="77777777" w:rsidR="00F230CF" w:rsidRDefault="00F230CF" w:rsidP="00F230CF">
      <w:pPr>
        <w:pStyle w:val="a4"/>
      </w:pPr>
      <w:r>
        <w:t>•</w:t>
      </w:r>
      <w:r>
        <w:tab/>
        <w:t>подготовлены впитывающие материалы (опилки и др.), инструмент и ведра для сбора проливов на палубу;</w:t>
      </w:r>
    </w:p>
    <w:p w14:paraId="3EB4684E" w14:textId="77777777" w:rsidR="00F230CF" w:rsidRDefault="00F230CF" w:rsidP="00F230CF">
      <w:pPr>
        <w:pStyle w:val="a4"/>
      </w:pPr>
      <w:r>
        <w:t>•</w:t>
      </w:r>
      <w:r>
        <w:tab/>
        <w:t>средства пожаротушения приведены в готовность согласно штатному расписанию;</w:t>
      </w:r>
    </w:p>
    <w:p w14:paraId="2A125327" w14:textId="77777777" w:rsidR="00F230CF" w:rsidRDefault="00F230CF" w:rsidP="00F230CF">
      <w:pPr>
        <w:pStyle w:val="a4"/>
      </w:pPr>
      <w:r>
        <w:t>•</w:t>
      </w:r>
      <w:r>
        <w:tab/>
        <w:t>все клапаны, сообщающие топливный трубопровод с забортным пространством, надежно перекрыты и опломбированы;</w:t>
      </w:r>
    </w:p>
    <w:p w14:paraId="1C0CB857" w14:textId="77777777" w:rsidR="00F230CF" w:rsidRDefault="00F230CF" w:rsidP="00F230CF">
      <w:pPr>
        <w:pStyle w:val="a4"/>
      </w:pPr>
      <w:r>
        <w:t>•</w:t>
      </w:r>
      <w:r>
        <w:tab/>
        <w:t>выделенные для приема нефтепродуктов судовые емкости позволяют принять запланированное количество нефтепродуктов, для чего сделаны замеры в танках и переливных цистернах и произведены соответствующие записи в машинном журнале.</w:t>
      </w:r>
    </w:p>
    <w:p w14:paraId="6C0FA501" w14:textId="1018961A" w:rsidR="00F230CF" w:rsidRDefault="00F230CF" w:rsidP="00F230CF">
      <w:pPr>
        <w:pStyle w:val="a4"/>
      </w:pPr>
      <w:r>
        <w:t>2. Поставщик должен предоставить старшему механику сертификат качества доставленного топлива.</w:t>
      </w:r>
    </w:p>
    <w:p w14:paraId="1A43162D" w14:textId="1AB66EB4" w:rsidR="00F230CF" w:rsidRPr="005E2DA8" w:rsidRDefault="00F230CF" w:rsidP="00F230CF">
      <w:pPr>
        <w:pStyle w:val="a4"/>
        <w:rPr>
          <w:sz w:val="8"/>
          <w:szCs w:val="8"/>
        </w:rPr>
      </w:pPr>
    </w:p>
    <w:p w14:paraId="63C1A543" w14:textId="46BB6608" w:rsidR="00F230CF" w:rsidRDefault="005E2DA8" w:rsidP="00F230CF">
      <w:pPr>
        <w:pStyle w:val="a4"/>
        <w:rPr>
          <w:b/>
          <w:sz w:val="28"/>
          <w:szCs w:val="28"/>
        </w:rPr>
      </w:pPr>
      <w:r>
        <w:t>…и</w:t>
      </w:r>
      <w:r w:rsidR="00F230CF">
        <w:t xml:space="preserve"> т.д...  …взятие проб, </w:t>
      </w:r>
      <w:r w:rsidR="00F230CF">
        <w:rPr>
          <w:lang w:val="en-GB"/>
        </w:rPr>
        <w:t>sounding</w:t>
      </w:r>
      <w:r w:rsidR="00F230CF" w:rsidRPr="00F230CF">
        <w:t xml:space="preserve"> </w:t>
      </w:r>
      <w:r w:rsidR="00F230CF">
        <w:t xml:space="preserve"> и </w:t>
      </w:r>
      <w:r w:rsidR="00F230CF">
        <w:rPr>
          <w:lang w:val="en-GB"/>
        </w:rPr>
        <w:t>ullage</w:t>
      </w:r>
      <w:r w:rsidR="00F230CF">
        <w:t xml:space="preserve">, пересчёт на температурную поправку и мн.др. …- </w:t>
      </w:r>
      <w:r w:rsidR="00F230CF" w:rsidRPr="005E2DA8">
        <w:rPr>
          <w:b/>
          <w:sz w:val="28"/>
          <w:szCs w:val="28"/>
        </w:rPr>
        <w:t>см. лекцию!</w:t>
      </w:r>
    </w:p>
    <w:p w14:paraId="1E460D69" w14:textId="007D3A15" w:rsidR="005E2DA8" w:rsidRDefault="005E2DA8" w:rsidP="00F230CF">
      <w:pPr>
        <w:pStyle w:val="a4"/>
        <w:rPr>
          <w:b/>
          <w:sz w:val="28"/>
          <w:szCs w:val="28"/>
        </w:rPr>
      </w:pPr>
    </w:p>
    <w:p w14:paraId="5F29EF4D" w14:textId="1E57E815" w:rsidR="005E2DA8" w:rsidRDefault="005E2DA8" w:rsidP="00F230CF">
      <w:pPr>
        <w:pStyle w:val="a4"/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5E2DA8">
        <w:rPr>
          <w:rFonts w:ascii="Times New Roman" w:hAnsi="Times New Roman" w:cs="Times New Roman"/>
          <w:b/>
          <w:sz w:val="28"/>
          <w:szCs w:val="28"/>
        </w:rPr>
        <w:t>15. ДОП.</w:t>
      </w:r>
    </w:p>
    <w:p w14:paraId="5A52B9C0" w14:textId="77777777" w:rsidR="005E2DA8" w:rsidRPr="005E2DA8" w:rsidRDefault="005E2DA8" w:rsidP="00F230C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153B67B" w14:textId="07B7DBE8" w:rsidR="00F230CF" w:rsidRDefault="003A2A07" w:rsidP="00F230CF">
      <w:pPr>
        <w:pStyle w:val="a4"/>
      </w:pPr>
      <w:r>
        <w:rPr>
          <w:noProof/>
          <w:lang w:eastAsia="ru-RU"/>
        </w:rPr>
        <w:drawing>
          <wp:inline distT="0" distB="0" distL="0" distR="0" wp14:anchorId="5A5C9664" wp14:editId="3AE53F3D">
            <wp:extent cx="4371173" cy="2461661"/>
            <wp:effectExtent l="0" t="0" r="0" b="0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33" cy="24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1778" w14:textId="3DF2DD41" w:rsidR="003A2A07" w:rsidRDefault="003A2A07" w:rsidP="00F230CF">
      <w:pPr>
        <w:pStyle w:val="a4"/>
      </w:pPr>
      <w:r w:rsidRPr="003A2A07">
        <w:rPr>
          <w:noProof/>
          <w:lang w:eastAsia="ru-RU"/>
        </w:rPr>
        <w:drawing>
          <wp:inline distT="0" distB="0" distL="0" distR="0" wp14:anchorId="1571CDCE" wp14:editId="49F10252">
            <wp:extent cx="6096851" cy="3429479"/>
            <wp:effectExtent l="0" t="0" r="0" b="0"/>
            <wp:docPr id="4109" name="Рисунок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DBCF" w14:textId="32B57D44" w:rsidR="003A2A07" w:rsidRDefault="003A2A07" w:rsidP="00F230CF">
      <w:pPr>
        <w:pStyle w:val="a4"/>
      </w:pPr>
    </w:p>
    <w:p w14:paraId="6C9670BA" w14:textId="6C0550FF" w:rsidR="00F230CF" w:rsidRPr="00B077B2" w:rsidRDefault="003A2A07" w:rsidP="00F230CF">
      <w:pPr>
        <w:pStyle w:val="a4"/>
      </w:pPr>
      <w:r w:rsidRPr="00DE49B6">
        <w:rPr>
          <w:rFonts w:ascii="Times New Roman" w:hAnsi="Times New Roman" w:cs="Times New Roman"/>
          <w:b/>
          <w:sz w:val="28"/>
          <w:szCs w:val="28"/>
        </w:rPr>
        <w:t>Специальные системы</w:t>
      </w:r>
      <w:r w:rsidRPr="00867F43">
        <w:rPr>
          <w:rFonts w:ascii="Times New Roman" w:hAnsi="Times New Roman" w:cs="Times New Roman"/>
          <w:sz w:val="28"/>
          <w:szCs w:val="28"/>
        </w:rPr>
        <w:t xml:space="preserve">: Креновые системы, Дифферентные системы, Системы пневмообмыва ледоколов и воздушной </w:t>
      </w:r>
      <w:r w:rsidR="00867F43">
        <w:rPr>
          <w:rFonts w:ascii="Times New Roman" w:hAnsi="Times New Roman" w:cs="Times New Roman"/>
          <w:sz w:val="28"/>
          <w:szCs w:val="28"/>
        </w:rPr>
        <w:t>«</w:t>
      </w:r>
      <w:r w:rsidRPr="00867F43">
        <w:rPr>
          <w:rFonts w:ascii="Times New Roman" w:hAnsi="Times New Roman" w:cs="Times New Roman"/>
          <w:sz w:val="28"/>
          <w:szCs w:val="28"/>
        </w:rPr>
        <w:t>смазки</w:t>
      </w:r>
      <w:r w:rsidR="00867F43">
        <w:rPr>
          <w:rFonts w:ascii="Times New Roman" w:hAnsi="Times New Roman" w:cs="Times New Roman"/>
          <w:sz w:val="28"/>
          <w:szCs w:val="28"/>
        </w:rPr>
        <w:t>»</w:t>
      </w:r>
      <w:r w:rsidRPr="00867F43">
        <w:rPr>
          <w:rFonts w:ascii="Times New Roman" w:hAnsi="Times New Roman" w:cs="Times New Roman"/>
          <w:sz w:val="28"/>
          <w:szCs w:val="28"/>
        </w:rPr>
        <w:t xml:space="preserve"> </w:t>
      </w:r>
      <w:r w:rsidR="00867F43" w:rsidRPr="00867F43">
        <w:rPr>
          <w:rFonts w:ascii="Times New Roman" w:hAnsi="Times New Roman" w:cs="Times New Roman"/>
          <w:sz w:val="28"/>
          <w:szCs w:val="28"/>
        </w:rPr>
        <w:t xml:space="preserve">судов, Успокоители качки пассажирских судов, Специальные системы танкеров и газовозов </w:t>
      </w:r>
      <w:r w:rsidR="00867F43">
        <w:rPr>
          <w:rFonts w:ascii="Times New Roman" w:hAnsi="Times New Roman" w:cs="Times New Roman"/>
          <w:sz w:val="28"/>
          <w:szCs w:val="28"/>
        </w:rPr>
        <w:t>(грузовая и зачистная</w:t>
      </w:r>
      <w:r w:rsidR="00867F43" w:rsidRPr="00867F43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867F43">
        <w:rPr>
          <w:rFonts w:ascii="Times New Roman" w:hAnsi="Times New Roman" w:cs="Times New Roman"/>
          <w:sz w:val="28"/>
          <w:szCs w:val="28"/>
        </w:rPr>
        <w:t xml:space="preserve">, </w:t>
      </w:r>
      <w:r w:rsidR="00867F43" w:rsidRPr="00867F43">
        <w:rPr>
          <w:rFonts w:ascii="Times New Roman" w:hAnsi="Times New Roman" w:cs="Times New Roman"/>
          <w:sz w:val="28"/>
          <w:szCs w:val="28"/>
        </w:rPr>
        <w:t>системы автоматизированного управления грузовыми операциями</w:t>
      </w:r>
      <w:r w:rsidR="00DE49B6">
        <w:rPr>
          <w:rFonts w:ascii="Times New Roman" w:hAnsi="Times New Roman" w:cs="Times New Roman"/>
          <w:sz w:val="28"/>
          <w:szCs w:val="28"/>
        </w:rPr>
        <w:t xml:space="preserve">, </w:t>
      </w:r>
      <w:r w:rsidR="00867F43" w:rsidRPr="00867F43">
        <w:rPr>
          <w:rFonts w:ascii="Times New Roman" w:hAnsi="Times New Roman" w:cs="Times New Roman"/>
          <w:sz w:val="28"/>
          <w:szCs w:val="28"/>
        </w:rPr>
        <w:t>подогрева груза и мойки танков</w:t>
      </w:r>
      <w:r w:rsidR="00DE49B6">
        <w:rPr>
          <w:rFonts w:ascii="Times New Roman" w:hAnsi="Times New Roman" w:cs="Times New Roman"/>
          <w:sz w:val="28"/>
          <w:szCs w:val="28"/>
        </w:rPr>
        <w:t xml:space="preserve">, </w:t>
      </w:r>
      <w:r w:rsidR="00867F43" w:rsidRPr="00867F43">
        <w:rPr>
          <w:rFonts w:ascii="Times New Roman" w:hAnsi="Times New Roman" w:cs="Times New Roman"/>
          <w:sz w:val="28"/>
          <w:szCs w:val="28"/>
        </w:rPr>
        <w:t>газоотводных труб</w:t>
      </w:r>
      <w:r w:rsidR="00DE49B6">
        <w:rPr>
          <w:rFonts w:ascii="Times New Roman" w:hAnsi="Times New Roman" w:cs="Times New Roman"/>
          <w:sz w:val="28"/>
          <w:szCs w:val="28"/>
        </w:rPr>
        <w:t xml:space="preserve">, инертных газов, использования и сжигания </w:t>
      </w:r>
      <w:r w:rsidR="00E26B9C">
        <w:rPr>
          <w:rFonts w:ascii="Times New Roman" w:hAnsi="Times New Roman" w:cs="Times New Roman"/>
          <w:sz w:val="28"/>
          <w:szCs w:val="28"/>
        </w:rPr>
        <w:t>«</w:t>
      </w:r>
      <w:r w:rsidR="00DE49B6">
        <w:rPr>
          <w:rFonts w:ascii="Times New Roman" w:hAnsi="Times New Roman" w:cs="Times New Roman"/>
          <w:sz w:val="28"/>
          <w:szCs w:val="28"/>
        </w:rPr>
        <w:t>отпарного газа</w:t>
      </w:r>
      <w:r w:rsidR="00E26B9C">
        <w:rPr>
          <w:rFonts w:ascii="Times New Roman" w:hAnsi="Times New Roman" w:cs="Times New Roman"/>
          <w:sz w:val="28"/>
          <w:szCs w:val="28"/>
        </w:rPr>
        <w:t>»</w:t>
      </w:r>
      <w:r w:rsidR="00DE49B6">
        <w:rPr>
          <w:rFonts w:ascii="Times New Roman" w:hAnsi="Times New Roman" w:cs="Times New Roman"/>
          <w:sz w:val="28"/>
          <w:szCs w:val="28"/>
        </w:rPr>
        <w:t>), Лихтеровозов и Ролкеров, и т.д.</w:t>
      </w:r>
    </w:p>
    <w:sectPr w:rsidR="00F230CF" w:rsidRPr="00B077B2" w:rsidSect="00166925">
      <w:pgSz w:w="11906" w:h="16838"/>
      <w:pgMar w:top="568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830D5"/>
    <w:multiLevelType w:val="hybridMultilevel"/>
    <w:tmpl w:val="327663E0"/>
    <w:lvl w:ilvl="0" w:tplc="06400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3AF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6662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2D1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2B9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BAF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A4F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EEC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B47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8355FD"/>
    <w:multiLevelType w:val="hybridMultilevel"/>
    <w:tmpl w:val="470C15FA"/>
    <w:lvl w:ilvl="0" w:tplc="64940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345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89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A42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9CA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D6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5C3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56A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789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92B38FD"/>
    <w:multiLevelType w:val="hybridMultilevel"/>
    <w:tmpl w:val="E16A5886"/>
    <w:lvl w:ilvl="0" w:tplc="90604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10F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56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F06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AC0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C25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FEC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B47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8A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B496C45"/>
    <w:multiLevelType w:val="hybridMultilevel"/>
    <w:tmpl w:val="B4942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A3DB9"/>
    <w:multiLevelType w:val="hybridMultilevel"/>
    <w:tmpl w:val="462A2F42"/>
    <w:lvl w:ilvl="0" w:tplc="48E85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3AD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9CE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6C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62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0F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BA9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AF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8D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43"/>
    <w:rsid w:val="0005331D"/>
    <w:rsid w:val="000909C2"/>
    <w:rsid w:val="00091182"/>
    <w:rsid w:val="000A04D6"/>
    <w:rsid w:val="000E5651"/>
    <w:rsid w:val="000E7731"/>
    <w:rsid w:val="00125D27"/>
    <w:rsid w:val="00154D4E"/>
    <w:rsid w:val="00166925"/>
    <w:rsid w:val="001A11F4"/>
    <w:rsid w:val="001C640A"/>
    <w:rsid w:val="00240D35"/>
    <w:rsid w:val="002719EF"/>
    <w:rsid w:val="00272488"/>
    <w:rsid w:val="002A28E9"/>
    <w:rsid w:val="002D0E8A"/>
    <w:rsid w:val="002D30AC"/>
    <w:rsid w:val="003442B6"/>
    <w:rsid w:val="00395D91"/>
    <w:rsid w:val="003A2A07"/>
    <w:rsid w:val="003A5643"/>
    <w:rsid w:val="003A574B"/>
    <w:rsid w:val="003A6657"/>
    <w:rsid w:val="003C0282"/>
    <w:rsid w:val="003F2F90"/>
    <w:rsid w:val="00416FAE"/>
    <w:rsid w:val="00447EAB"/>
    <w:rsid w:val="004B1FAE"/>
    <w:rsid w:val="004E1FAC"/>
    <w:rsid w:val="004E6A63"/>
    <w:rsid w:val="004F6A06"/>
    <w:rsid w:val="004F741A"/>
    <w:rsid w:val="00535DA1"/>
    <w:rsid w:val="0055377B"/>
    <w:rsid w:val="005B6CBD"/>
    <w:rsid w:val="005C1F70"/>
    <w:rsid w:val="005E2DA8"/>
    <w:rsid w:val="0060154E"/>
    <w:rsid w:val="00607A44"/>
    <w:rsid w:val="006160F4"/>
    <w:rsid w:val="0068573F"/>
    <w:rsid w:val="006A4E07"/>
    <w:rsid w:val="006C423A"/>
    <w:rsid w:val="006C5B92"/>
    <w:rsid w:val="007A510D"/>
    <w:rsid w:val="00801DF7"/>
    <w:rsid w:val="008147BB"/>
    <w:rsid w:val="0082241C"/>
    <w:rsid w:val="00855BAA"/>
    <w:rsid w:val="00867F43"/>
    <w:rsid w:val="008773E1"/>
    <w:rsid w:val="008C1259"/>
    <w:rsid w:val="008E047D"/>
    <w:rsid w:val="008F2A9D"/>
    <w:rsid w:val="009C6CE6"/>
    <w:rsid w:val="009E010B"/>
    <w:rsid w:val="00A5355D"/>
    <w:rsid w:val="00A57C8B"/>
    <w:rsid w:val="00AA65E4"/>
    <w:rsid w:val="00AC33ED"/>
    <w:rsid w:val="00B077B2"/>
    <w:rsid w:val="00B15058"/>
    <w:rsid w:val="00B262A6"/>
    <w:rsid w:val="00B30A0F"/>
    <w:rsid w:val="00B81554"/>
    <w:rsid w:val="00BA51FE"/>
    <w:rsid w:val="00C06931"/>
    <w:rsid w:val="00C6719F"/>
    <w:rsid w:val="00C7000C"/>
    <w:rsid w:val="00C73E73"/>
    <w:rsid w:val="00C81FBB"/>
    <w:rsid w:val="00CE22FD"/>
    <w:rsid w:val="00CE76B5"/>
    <w:rsid w:val="00D47041"/>
    <w:rsid w:val="00DE49B6"/>
    <w:rsid w:val="00E1195F"/>
    <w:rsid w:val="00E26B9C"/>
    <w:rsid w:val="00E311E2"/>
    <w:rsid w:val="00E34AB8"/>
    <w:rsid w:val="00E35945"/>
    <w:rsid w:val="00E4469E"/>
    <w:rsid w:val="00E75F3B"/>
    <w:rsid w:val="00E76627"/>
    <w:rsid w:val="00ED6A43"/>
    <w:rsid w:val="00EF60F3"/>
    <w:rsid w:val="00F21EBB"/>
    <w:rsid w:val="00F230CF"/>
    <w:rsid w:val="00F31725"/>
    <w:rsid w:val="00F41449"/>
    <w:rsid w:val="00F46092"/>
    <w:rsid w:val="00F64D14"/>
    <w:rsid w:val="00F66B1D"/>
    <w:rsid w:val="00F7601F"/>
    <w:rsid w:val="00F7716B"/>
    <w:rsid w:val="00FC1D59"/>
    <w:rsid w:val="00FD6C95"/>
    <w:rsid w:val="00FD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DB16"/>
  <w15:chartTrackingRefBased/>
  <w15:docId w15:val="{AAF2670B-0A5A-475A-B656-E151EB9B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5377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766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3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6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3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7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2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340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451366">
                              <w:marLeft w:val="0"/>
                              <w:marRight w:val="0"/>
                              <w:marTop w:val="3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23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0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6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459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7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wmf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20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Valentin</cp:lastModifiedBy>
  <cp:revision>38</cp:revision>
  <dcterms:created xsi:type="dcterms:W3CDTF">2024-04-13T14:27:00Z</dcterms:created>
  <dcterms:modified xsi:type="dcterms:W3CDTF">2024-04-30T19:43:00Z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